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E" w:rsidRPr="00D404AD" w:rsidRDefault="004B3EAE" w:rsidP="004B3EAE">
      <w:pPr>
        <w:tabs>
          <w:tab w:val="left" w:pos="-2268"/>
        </w:tabs>
        <w:ind w:left="3119"/>
        <w:rPr>
          <w:b/>
          <w:bCs/>
          <w:sz w:val="24"/>
          <w:szCs w:val="24"/>
          <w:lang w:val="bg-BG"/>
        </w:rPr>
      </w:pPr>
      <w:r w:rsidRPr="00D404AD">
        <w:rPr>
          <w:b/>
          <w:bCs/>
          <w:sz w:val="24"/>
          <w:szCs w:val="24"/>
          <w:lang w:val="bg-BG"/>
        </w:rPr>
        <w:tab/>
      </w:r>
    </w:p>
    <w:p w:rsidR="00AE4BCE" w:rsidRPr="00D404AD" w:rsidRDefault="003460B1" w:rsidP="003460B1">
      <w:pPr>
        <w:tabs>
          <w:tab w:val="left" w:pos="-2268"/>
        </w:tabs>
        <w:rPr>
          <w:b/>
          <w:bCs/>
          <w:sz w:val="24"/>
          <w:szCs w:val="24"/>
          <w:lang w:val="bg-BG"/>
        </w:rPr>
      </w:pPr>
      <w:r w:rsidRPr="00D404AD">
        <w:rPr>
          <w:b/>
          <w:bCs/>
          <w:sz w:val="24"/>
          <w:szCs w:val="24"/>
        </w:rPr>
        <w:t>УТВЪРДИЛ:</w:t>
      </w:r>
      <w:r w:rsidR="00735715">
        <w:rPr>
          <w:b/>
          <w:bCs/>
          <w:sz w:val="24"/>
          <w:szCs w:val="24"/>
          <w:lang w:val="bg-BG"/>
        </w:rPr>
        <w:t xml:space="preserve"> заличена информация на основание Регламент (ЕС</w:t>
      </w:r>
      <w:proofErr w:type="gramStart"/>
      <w:r w:rsidR="00735715">
        <w:rPr>
          <w:b/>
          <w:bCs/>
          <w:sz w:val="24"/>
          <w:szCs w:val="24"/>
          <w:lang w:val="bg-BG"/>
        </w:rPr>
        <w:t>)679</w:t>
      </w:r>
      <w:proofErr w:type="gramEnd"/>
      <w:r w:rsidR="00735715">
        <w:rPr>
          <w:b/>
          <w:bCs/>
          <w:sz w:val="24"/>
          <w:szCs w:val="24"/>
          <w:lang w:val="bg-BG"/>
        </w:rPr>
        <w:t>/2016</w:t>
      </w:r>
      <w:r w:rsidRPr="00D404AD">
        <w:rPr>
          <w:b/>
          <w:bCs/>
          <w:sz w:val="24"/>
          <w:szCs w:val="24"/>
        </w:rPr>
        <w:t>…</w:t>
      </w:r>
      <w:r w:rsidRPr="00D404AD">
        <w:rPr>
          <w:b/>
          <w:bCs/>
          <w:sz w:val="24"/>
          <w:szCs w:val="24"/>
          <w:lang w:val="bg-BG"/>
        </w:rPr>
        <w:t>..........................</w:t>
      </w:r>
    </w:p>
    <w:p w:rsidR="003460B1" w:rsidRPr="00D404AD" w:rsidRDefault="003460B1" w:rsidP="003460B1">
      <w:pPr>
        <w:tabs>
          <w:tab w:val="left" w:pos="-2268"/>
        </w:tabs>
        <w:rPr>
          <w:b/>
          <w:bCs/>
          <w:sz w:val="24"/>
          <w:szCs w:val="24"/>
          <w:lang w:val="bg-BG"/>
        </w:rPr>
      </w:pPr>
      <w:r w:rsidRPr="00D404AD">
        <w:rPr>
          <w:b/>
          <w:bCs/>
          <w:sz w:val="24"/>
          <w:szCs w:val="24"/>
          <w:lang w:val="bg-BG"/>
        </w:rPr>
        <w:t>Пени Раваева</w:t>
      </w:r>
    </w:p>
    <w:p w:rsidR="003460B1" w:rsidRPr="00D404AD" w:rsidRDefault="003460B1" w:rsidP="003460B1">
      <w:pPr>
        <w:tabs>
          <w:tab w:val="left" w:pos="-2268"/>
        </w:tabs>
        <w:rPr>
          <w:b/>
          <w:bCs/>
          <w:sz w:val="24"/>
          <w:szCs w:val="24"/>
          <w:lang w:val="bg-BG"/>
        </w:rPr>
      </w:pPr>
      <w:r w:rsidRPr="00D404AD">
        <w:rPr>
          <w:b/>
          <w:bCs/>
          <w:sz w:val="24"/>
          <w:szCs w:val="24"/>
          <w:lang w:val="bg-BG"/>
        </w:rPr>
        <w:t xml:space="preserve">Изпълнителен директор </w:t>
      </w:r>
    </w:p>
    <w:p w:rsidR="003460B1" w:rsidRPr="00D404AD" w:rsidRDefault="003460B1" w:rsidP="003460B1">
      <w:pPr>
        <w:tabs>
          <w:tab w:val="left" w:pos="-2268"/>
        </w:tabs>
        <w:rPr>
          <w:b/>
          <w:bCs/>
          <w:sz w:val="24"/>
          <w:szCs w:val="24"/>
          <w:lang w:val="bg-BG"/>
        </w:rPr>
      </w:pPr>
      <w:r w:rsidRPr="00D404AD">
        <w:rPr>
          <w:b/>
          <w:bCs/>
          <w:sz w:val="24"/>
          <w:szCs w:val="24"/>
          <w:lang w:val="bg-BG"/>
        </w:rPr>
        <w:t>„Национален дворец на културата-Конгресен център София”</w:t>
      </w:r>
      <w:r w:rsidR="00D404AD" w:rsidRPr="00D404AD">
        <w:rPr>
          <w:b/>
          <w:bCs/>
          <w:sz w:val="24"/>
          <w:szCs w:val="24"/>
          <w:lang w:val="bg-BG"/>
        </w:rPr>
        <w:t xml:space="preserve"> </w:t>
      </w:r>
      <w:r w:rsidRPr="00D404AD">
        <w:rPr>
          <w:b/>
          <w:bCs/>
          <w:sz w:val="24"/>
          <w:szCs w:val="24"/>
          <w:lang w:val="bg-BG"/>
        </w:rPr>
        <w:t>ЕАД</w:t>
      </w:r>
    </w:p>
    <w:p w:rsidR="00AE4BCE" w:rsidRPr="00D404AD" w:rsidRDefault="00AE4BCE" w:rsidP="004B3EAE">
      <w:pPr>
        <w:tabs>
          <w:tab w:val="left" w:pos="-2268"/>
        </w:tabs>
        <w:ind w:left="3119"/>
        <w:rPr>
          <w:b/>
          <w:bCs/>
          <w:sz w:val="24"/>
          <w:szCs w:val="24"/>
          <w:lang w:val="bg-BG"/>
        </w:rPr>
      </w:pPr>
    </w:p>
    <w:p w:rsidR="00AE4BCE" w:rsidRPr="00D404AD" w:rsidRDefault="00AE4BCE" w:rsidP="004B3EAE">
      <w:pPr>
        <w:tabs>
          <w:tab w:val="left" w:pos="-2268"/>
        </w:tabs>
        <w:ind w:left="3119"/>
        <w:rPr>
          <w:b/>
          <w:bCs/>
          <w:sz w:val="24"/>
          <w:szCs w:val="24"/>
          <w:lang w:val="bg-BG"/>
        </w:rPr>
      </w:pPr>
    </w:p>
    <w:p w:rsidR="004B3EAE" w:rsidRPr="00D404AD" w:rsidRDefault="004B3EAE" w:rsidP="004B3EAE">
      <w:pPr>
        <w:tabs>
          <w:tab w:val="left" w:pos="-2268"/>
        </w:tabs>
        <w:ind w:left="3119"/>
        <w:rPr>
          <w:b/>
          <w:bCs/>
          <w:sz w:val="24"/>
          <w:szCs w:val="24"/>
          <w:lang w:val="bg-BG"/>
        </w:rPr>
      </w:pPr>
    </w:p>
    <w:p w:rsidR="004B3EAE" w:rsidRPr="00D404AD" w:rsidRDefault="004B3EAE" w:rsidP="003460B1">
      <w:pPr>
        <w:tabs>
          <w:tab w:val="left" w:pos="-2268"/>
        </w:tabs>
        <w:ind w:left="3119"/>
        <w:rPr>
          <w:sz w:val="24"/>
          <w:szCs w:val="24"/>
          <w:lang w:val="bg-BG"/>
        </w:rPr>
      </w:pPr>
      <w:r w:rsidRPr="00D404AD">
        <w:rPr>
          <w:b/>
          <w:bCs/>
          <w:sz w:val="24"/>
          <w:szCs w:val="24"/>
          <w:lang w:val="bg-BG"/>
        </w:rPr>
        <w:tab/>
      </w: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AE4BCE" w:rsidRPr="00D404AD" w:rsidRDefault="00AE4BCE" w:rsidP="004B3EAE">
      <w:pPr>
        <w:rPr>
          <w:sz w:val="24"/>
          <w:szCs w:val="24"/>
          <w:lang w:val="bg-BG"/>
        </w:rPr>
      </w:pPr>
    </w:p>
    <w:p w:rsidR="00816AF1" w:rsidRPr="00D404AD" w:rsidRDefault="00816AF1" w:rsidP="004B3EAE">
      <w:pPr>
        <w:rPr>
          <w:sz w:val="24"/>
          <w:szCs w:val="24"/>
          <w:lang w:val="bg-BG"/>
        </w:rPr>
      </w:pPr>
    </w:p>
    <w:p w:rsidR="00AE4BCE" w:rsidRPr="00D404AD" w:rsidRDefault="00AE4BCE" w:rsidP="004B3EAE">
      <w:pPr>
        <w:rPr>
          <w:sz w:val="24"/>
          <w:szCs w:val="24"/>
          <w:lang w:val="bg-BG"/>
        </w:rPr>
      </w:pPr>
    </w:p>
    <w:p w:rsidR="00AE4BCE" w:rsidRPr="00D404AD" w:rsidRDefault="00AE4BCE"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pStyle w:val="Heading6"/>
        <w:rPr>
          <w:rFonts w:ascii="Times New Roman" w:hAnsi="Times New Roman"/>
          <w:sz w:val="24"/>
          <w:szCs w:val="24"/>
        </w:rPr>
      </w:pPr>
      <w:r w:rsidRPr="00D404AD">
        <w:rPr>
          <w:rFonts w:ascii="Times New Roman" w:hAnsi="Times New Roman"/>
          <w:sz w:val="24"/>
          <w:szCs w:val="24"/>
        </w:rPr>
        <w:t>КОНКУРСНА ДОКУМЕНТАЦИЯ</w:t>
      </w: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4B3EAE" w:rsidRPr="00D404AD" w:rsidRDefault="00816AF1" w:rsidP="003460B1">
      <w:pPr>
        <w:pStyle w:val="Heading6"/>
        <w:rPr>
          <w:rFonts w:ascii="Times New Roman" w:hAnsi="Times New Roman"/>
          <w:sz w:val="24"/>
          <w:szCs w:val="24"/>
        </w:rPr>
      </w:pPr>
      <w:r w:rsidRPr="00D404AD">
        <w:rPr>
          <w:rFonts w:ascii="Times New Roman" w:hAnsi="Times New Roman"/>
          <w:sz w:val="24"/>
          <w:szCs w:val="24"/>
        </w:rPr>
        <w:t>избор на лицензирано застрахователно дружество за сключване на договор за застраховане на недвижимо имущество на</w:t>
      </w:r>
    </w:p>
    <w:p w:rsidR="003460B1" w:rsidRPr="00D404AD" w:rsidRDefault="003460B1" w:rsidP="003460B1">
      <w:pPr>
        <w:jc w:val="center"/>
        <w:rPr>
          <w:b/>
          <w:sz w:val="24"/>
          <w:szCs w:val="24"/>
          <w:lang w:val="bg-BG"/>
        </w:rPr>
      </w:pPr>
      <w:r w:rsidRPr="00D404AD">
        <w:rPr>
          <w:b/>
          <w:sz w:val="24"/>
          <w:szCs w:val="24"/>
          <w:lang w:val="bg-BG"/>
        </w:rPr>
        <w:t>„Национален дворец на културата</w:t>
      </w:r>
      <w:r w:rsidR="00D404AD" w:rsidRPr="00D404AD">
        <w:rPr>
          <w:b/>
          <w:sz w:val="24"/>
          <w:szCs w:val="24"/>
          <w:lang w:val="bg-BG"/>
        </w:rPr>
        <w:t xml:space="preserve"> </w:t>
      </w:r>
      <w:r w:rsidRPr="00D404AD">
        <w:rPr>
          <w:b/>
          <w:sz w:val="24"/>
          <w:szCs w:val="24"/>
          <w:lang w:val="bg-BG"/>
        </w:rPr>
        <w:t>-</w:t>
      </w:r>
      <w:r w:rsidR="00D404AD" w:rsidRPr="00D404AD">
        <w:rPr>
          <w:b/>
          <w:sz w:val="24"/>
          <w:szCs w:val="24"/>
          <w:lang w:val="bg-BG"/>
        </w:rPr>
        <w:t xml:space="preserve"> </w:t>
      </w:r>
      <w:r w:rsidRPr="00D404AD">
        <w:rPr>
          <w:b/>
          <w:sz w:val="24"/>
          <w:szCs w:val="24"/>
          <w:lang w:val="bg-BG"/>
        </w:rPr>
        <w:t>Конгресен център София”</w:t>
      </w:r>
      <w:r w:rsidR="00D404AD" w:rsidRPr="00D404AD">
        <w:rPr>
          <w:b/>
          <w:sz w:val="24"/>
          <w:szCs w:val="24"/>
          <w:lang w:val="bg-BG"/>
        </w:rPr>
        <w:t xml:space="preserve"> </w:t>
      </w:r>
      <w:r w:rsidRPr="00D404AD">
        <w:rPr>
          <w:b/>
          <w:sz w:val="24"/>
          <w:szCs w:val="24"/>
          <w:lang w:val="bg-BG"/>
        </w:rPr>
        <w:t>ЕАД</w:t>
      </w:r>
    </w:p>
    <w:p w:rsidR="003460B1" w:rsidRPr="00D404AD" w:rsidRDefault="003460B1" w:rsidP="003460B1">
      <w:pPr>
        <w:jc w:val="center"/>
        <w:rPr>
          <w:b/>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5304D7" w:rsidRPr="00D404AD" w:rsidRDefault="005304D7" w:rsidP="004B3EAE">
      <w:pPr>
        <w:rPr>
          <w:sz w:val="24"/>
          <w:szCs w:val="24"/>
          <w:lang w:val="bg-BG"/>
        </w:rPr>
      </w:pPr>
    </w:p>
    <w:p w:rsidR="004B3EAE" w:rsidRPr="00D404AD" w:rsidRDefault="004B3EAE" w:rsidP="004B3EAE">
      <w:pPr>
        <w:rPr>
          <w:sz w:val="24"/>
          <w:szCs w:val="24"/>
          <w:lang w:val="bg-BG"/>
        </w:rPr>
      </w:pPr>
    </w:p>
    <w:p w:rsidR="004B3EAE" w:rsidRPr="00D404AD" w:rsidRDefault="004B3EAE" w:rsidP="004B3EAE">
      <w:pPr>
        <w:rPr>
          <w:sz w:val="24"/>
          <w:szCs w:val="24"/>
          <w:lang w:val="bg-BG"/>
        </w:rPr>
      </w:pPr>
    </w:p>
    <w:p w:rsidR="00AD4084" w:rsidRPr="00D404AD" w:rsidRDefault="00AD4084" w:rsidP="004B3EAE">
      <w:pPr>
        <w:rPr>
          <w:sz w:val="24"/>
          <w:szCs w:val="24"/>
          <w:lang w:val="bg-BG"/>
        </w:rPr>
      </w:pPr>
    </w:p>
    <w:p w:rsidR="00AE4BCE" w:rsidRPr="00D404AD" w:rsidRDefault="00AE4BCE" w:rsidP="004B3EAE">
      <w:pPr>
        <w:rPr>
          <w:sz w:val="24"/>
          <w:szCs w:val="24"/>
          <w:lang w:val="bg-BG"/>
        </w:rPr>
      </w:pPr>
    </w:p>
    <w:p w:rsidR="00816AF1" w:rsidRPr="00D404AD" w:rsidRDefault="00816AF1" w:rsidP="004B3EAE">
      <w:pPr>
        <w:rPr>
          <w:sz w:val="24"/>
          <w:szCs w:val="24"/>
          <w:lang w:val="bg-BG"/>
        </w:rPr>
      </w:pPr>
    </w:p>
    <w:p w:rsidR="00816AF1" w:rsidRPr="00D404AD" w:rsidRDefault="00816AF1" w:rsidP="004B3EAE">
      <w:pPr>
        <w:rPr>
          <w:sz w:val="24"/>
          <w:szCs w:val="24"/>
          <w:lang w:val="bg-BG"/>
        </w:rPr>
      </w:pPr>
    </w:p>
    <w:p w:rsidR="00AE4BCE" w:rsidRPr="00D404AD" w:rsidRDefault="00AE4BCE" w:rsidP="004B3EAE">
      <w:pPr>
        <w:rPr>
          <w:sz w:val="24"/>
          <w:szCs w:val="24"/>
          <w:lang w:val="bg-BG"/>
        </w:rPr>
      </w:pPr>
    </w:p>
    <w:p w:rsidR="004B3EAE" w:rsidRPr="00D404AD" w:rsidRDefault="004B3EAE" w:rsidP="004B3EAE">
      <w:pPr>
        <w:jc w:val="center"/>
        <w:rPr>
          <w:sz w:val="24"/>
          <w:szCs w:val="24"/>
          <w:lang w:val="bg-BG"/>
        </w:rPr>
      </w:pPr>
    </w:p>
    <w:p w:rsidR="00816AF1" w:rsidRPr="00134A10" w:rsidRDefault="00816AF1" w:rsidP="00816AF1">
      <w:pPr>
        <w:numPr>
          <w:ilvl w:val="0"/>
          <w:numId w:val="11"/>
        </w:numPr>
        <w:tabs>
          <w:tab w:val="left" w:pos="1418"/>
        </w:tabs>
        <w:spacing w:after="120"/>
        <w:ind w:left="0" w:firstLine="851"/>
        <w:jc w:val="both"/>
        <w:rPr>
          <w:b/>
          <w:bCs/>
          <w:sz w:val="24"/>
          <w:szCs w:val="24"/>
          <w:lang w:val="bg-BG" w:eastAsia="bg-BG"/>
        </w:rPr>
      </w:pPr>
      <w:r w:rsidRPr="00D404AD">
        <w:rPr>
          <w:b/>
          <w:bCs/>
          <w:sz w:val="24"/>
          <w:szCs w:val="24"/>
          <w:lang w:val="bg-BG" w:eastAsia="bg-BG"/>
        </w:rPr>
        <w:lastRenderedPageBreak/>
        <w:t xml:space="preserve">Наименование и предмет на процедурата: </w:t>
      </w:r>
      <w:r w:rsidRPr="00D404AD">
        <w:rPr>
          <w:sz w:val="24"/>
          <w:szCs w:val="24"/>
          <w:lang w:val="bg-BG"/>
        </w:rPr>
        <w:t xml:space="preserve">Избор на лицензирано застрахователно дружество за сключване на договор за застраховане на </w:t>
      </w:r>
      <w:r w:rsidRPr="00134A10">
        <w:rPr>
          <w:sz w:val="24"/>
          <w:szCs w:val="24"/>
          <w:lang w:val="bg-BG"/>
        </w:rPr>
        <w:t>недвижимо имущество на</w:t>
      </w:r>
      <w:r w:rsidR="002D65E9" w:rsidRPr="00134A10">
        <w:rPr>
          <w:sz w:val="24"/>
          <w:szCs w:val="24"/>
          <w:lang w:val="bg-BG"/>
        </w:rPr>
        <w:t xml:space="preserve"> </w:t>
      </w:r>
      <w:r w:rsidR="003460B1" w:rsidRPr="00134A10">
        <w:rPr>
          <w:sz w:val="24"/>
          <w:szCs w:val="24"/>
          <w:lang w:val="bg-BG"/>
        </w:rPr>
        <w:t xml:space="preserve">„НДК – КЦС” ЕАД </w:t>
      </w:r>
      <w:r w:rsidRPr="00134A10">
        <w:rPr>
          <w:sz w:val="24"/>
          <w:szCs w:val="24"/>
          <w:lang w:val="bg-BG"/>
        </w:rPr>
        <w:t>.</w:t>
      </w:r>
    </w:p>
    <w:p w:rsidR="002D65E9" w:rsidRPr="00D404AD" w:rsidRDefault="00462E54" w:rsidP="00462E54">
      <w:pPr>
        <w:tabs>
          <w:tab w:val="left" w:pos="1418"/>
        </w:tabs>
        <w:jc w:val="both"/>
        <w:rPr>
          <w:b/>
          <w:bCs/>
          <w:sz w:val="24"/>
          <w:szCs w:val="24"/>
          <w:lang w:val="bg-BG" w:eastAsia="bg-BG"/>
        </w:rPr>
      </w:pPr>
      <w:r w:rsidRPr="00D404AD">
        <w:rPr>
          <w:b/>
          <w:bCs/>
          <w:sz w:val="24"/>
          <w:szCs w:val="24"/>
          <w:lang w:eastAsia="bg-BG"/>
        </w:rPr>
        <w:t xml:space="preserve">            II</w:t>
      </w:r>
      <w:r w:rsidRPr="00D404AD">
        <w:rPr>
          <w:bCs/>
          <w:sz w:val="24"/>
          <w:szCs w:val="24"/>
          <w:lang w:eastAsia="bg-BG"/>
        </w:rPr>
        <w:t>.</w:t>
      </w:r>
      <w:r w:rsidR="0025743C" w:rsidRPr="00D404AD">
        <w:rPr>
          <w:bCs/>
          <w:sz w:val="24"/>
          <w:szCs w:val="24"/>
          <w:lang w:eastAsia="bg-BG"/>
        </w:rPr>
        <w:t xml:space="preserve"> </w:t>
      </w:r>
      <w:r w:rsidR="00816AF1" w:rsidRPr="00D404AD">
        <w:rPr>
          <w:b/>
          <w:bCs/>
          <w:sz w:val="24"/>
          <w:szCs w:val="24"/>
          <w:lang w:val="bg-BG" w:eastAsia="bg-BG"/>
        </w:rPr>
        <w:t>Обект на конкурса / Обект на застраховане</w:t>
      </w:r>
      <w:r w:rsidR="00816AF1" w:rsidRPr="00D404AD">
        <w:rPr>
          <w:bCs/>
          <w:sz w:val="24"/>
          <w:szCs w:val="24"/>
          <w:lang w:val="bg-BG" w:eastAsia="bg-BG"/>
        </w:rPr>
        <w:t xml:space="preserve"> - </w:t>
      </w:r>
      <w:r w:rsidR="003460B1" w:rsidRPr="00D404AD">
        <w:rPr>
          <w:bCs/>
          <w:sz w:val="24"/>
          <w:szCs w:val="24"/>
          <w:lang w:val="bg-BG" w:eastAsia="bg-BG"/>
        </w:rPr>
        <w:t>Сгради или части от сгради, предоставени на управление и стопанисване на „НДК – КЦС” ЕАД, включително клон Варна, както и съоръжения, машини и оборудване.</w:t>
      </w:r>
    </w:p>
    <w:p w:rsidR="002D65E9" w:rsidRPr="00D404AD" w:rsidRDefault="002D65E9" w:rsidP="002D65E9">
      <w:pPr>
        <w:tabs>
          <w:tab w:val="left" w:pos="1418"/>
        </w:tabs>
        <w:ind w:left="851"/>
        <w:jc w:val="both"/>
        <w:rPr>
          <w:b/>
          <w:bCs/>
          <w:sz w:val="24"/>
          <w:szCs w:val="24"/>
          <w:lang w:val="bg-BG" w:eastAsia="bg-BG"/>
        </w:rPr>
      </w:pPr>
    </w:p>
    <w:p w:rsidR="00816AF1" w:rsidRPr="00D404AD" w:rsidRDefault="00816AF1" w:rsidP="00816AF1">
      <w:pPr>
        <w:pStyle w:val="ListParagraph"/>
        <w:numPr>
          <w:ilvl w:val="0"/>
          <w:numId w:val="36"/>
        </w:numPr>
        <w:spacing w:after="160" w:line="259" w:lineRule="auto"/>
        <w:ind w:left="0" w:firstLine="851"/>
        <w:contextualSpacing/>
        <w:jc w:val="both"/>
        <w:rPr>
          <w:sz w:val="24"/>
          <w:szCs w:val="24"/>
        </w:rPr>
      </w:pPr>
      <w:r w:rsidRPr="00D404AD">
        <w:rPr>
          <w:b/>
          <w:sz w:val="24"/>
          <w:szCs w:val="24"/>
          <w:lang w:val="bg-BG"/>
        </w:rPr>
        <w:t>Застраховано имущество, застрахователни суми:</w:t>
      </w:r>
    </w:p>
    <w:p w:rsidR="003460B1" w:rsidRPr="00D404AD" w:rsidRDefault="003460B1" w:rsidP="003460B1">
      <w:pPr>
        <w:spacing w:after="120" w:line="276" w:lineRule="auto"/>
        <w:jc w:val="both"/>
        <w:rPr>
          <w:rFonts w:eastAsia="Calibri"/>
          <w:sz w:val="24"/>
          <w:szCs w:val="24"/>
          <w:lang w:val="bg-BG"/>
        </w:rPr>
      </w:pPr>
      <w:r w:rsidRPr="00D404AD">
        <w:rPr>
          <w:rFonts w:eastAsia="Calibri"/>
          <w:b/>
          <w:sz w:val="24"/>
          <w:szCs w:val="24"/>
          <w:lang w:val="bg-BG"/>
        </w:rPr>
        <w:t xml:space="preserve">  ОБЩА ИНФОРМАЦИЯ ЗА НДК</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Разгърната застроена площ: 157 100 кв.м.</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b/>
          <w:sz w:val="24"/>
          <w:szCs w:val="24"/>
          <w:lang w:val="bg-BG"/>
        </w:rPr>
        <w:t>Основна сграда:</w:t>
      </w:r>
      <w:r w:rsidRPr="00D404AD">
        <w:rPr>
          <w:rFonts w:eastAsia="Calibri"/>
          <w:sz w:val="24"/>
          <w:szCs w:val="24"/>
          <w:lang w:val="bg-BG"/>
        </w:rPr>
        <w:t xml:space="preserve"> РЗП 105 000 кв. м. на осем етажа, четири панорамни тераси и три подземни нива. Застроен обем: 530 000 м</w:t>
      </w:r>
      <w:r w:rsidRPr="00D404AD">
        <w:rPr>
          <w:rFonts w:eastAsia="Calibri"/>
          <w:sz w:val="24"/>
          <w:szCs w:val="24"/>
          <w:vertAlign w:val="superscript"/>
          <w:lang w:val="bg-BG"/>
        </w:rPr>
        <w:t>3</w:t>
      </w:r>
      <w:r w:rsidRPr="00D404AD">
        <w:rPr>
          <w:rFonts w:eastAsia="Calibri"/>
          <w:sz w:val="24"/>
          <w:szCs w:val="24"/>
          <w:lang w:val="bg-BG"/>
        </w:rPr>
        <w:t>.</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Височини: Блок 1: 47 м; Блокове от 2 до 9: 21 м. Етажност: 11 етажа, в т.ч. 2 подземни, 1 партер и 8 надземни.</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 xml:space="preserve">12 многофункционални зали с капацитет от 50 до 4 000 места. Всяка от залите е създадена със собствен облик, поддържан и днес. </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 xml:space="preserve">54 кабинета, офис помещения и малки заседателни зали. 17 000 кв.м. фоайета, подходящи за изложбени пространства. </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 xml:space="preserve">5 ресторанта и кетъринг компании, разположени на територията на комплекса. </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 xml:space="preserve">Пълно конферентно обслужване с професионални екипи за подготовка и провеждане на събития. </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Собствени системи за озвучаване и осветление, кабини за симултанен превод, телевизионна и звукозаписна техника, сценично оборудване, декори, изложбени конструкции. Машини и съоръжения.</w:t>
      </w:r>
    </w:p>
    <w:p w:rsidR="003460B1" w:rsidRPr="00D404AD" w:rsidRDefault="003460B1" w:rsidP="003460B1">
      <w:pPr>
        <w:spacing w:line="276" w:lineRule="auto"/>
        <w:ind w:firstLine="360"/>
        <w:jc w:val="both"/>
        <w:rPr>
          <w:rFonts w:eastAsia="Calibri"/>
          <w:b/>
          <w:sz w:val="24"/>
          <w:szCs w:val="24"/>
          <w:lang w:val="bg-BG"/>
        </w:rPr>
      </w:pPr>
      <w:r w:rsidRPr="00D404AD">
        <w:rPr>
          <w:rFonts w:eastAsia="Calibri"/>
          <w:b/>
          <w:sz w:val="24"/>
          <w:szCs w:val="24"/>
          <w:lang w:val="bg-BG"/>
        </w:rPr>
        <w:t>Площи на сгради на ПРОНО:</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Офис помещения, разположени както следва:</w:t>
      </w:r>
    </w:p>
    <w:p w:rsidR="003460B1" w:rsidRPr="00D404AD" w:rsidRDefault="003460B1" w:rsidP="003460B1">
      <w:pPr>
        <w:spacing w:line="256" w:lineRule="auto"/>
        <w:ind w:firstLine="360"/>
        <w:jc w:val="both"/>
        <w:rPr>
          <w:rFonts w:eastAsia="Calibri"/>
          <w:sz w:val="24"/>
          <w:szCs w:val="24"/>
          <w:lang w:val="bg-BG"/>
        </w:rPr>
      </w:pPr>
      <w:r w:rsidRPr="00D404AD">
        <w:rPr>
          <w:rFonts w:eastAsia="Calibri"/>
          <w:b/>
          <w:sz w:val="24"/>
          <w:szCs w:val="24"/>
          <w:lang w:val="bg-BG"/>
        </w:rPr>
        <w:t>Административна сграда на НДК (Блок 1):</w:t>
      </w:r>
      <w:r w:rsidRPr="00D404AD">
        <w:rPr>
          <w:rFonts w:eastAsia="Calibri"/>
          <w:sz w:val="24"/>
          <w:szCs w:val="24"/>
          <w:lang w:val="bg-BG"/>
        </w:rPr>
        <w:t xml:space="preserve"> РЗП: 9 900 кв.м.; етажност: 17, в т.ч. 2 подземни и 15 надземни.</w:t>
      </w:r>
    </w:p>
    <w:p w:rsidR="003460B1" w:rsidRPr="00D404AD" w:rsidRDefault="003460B1" w:rsidP="003460B1">
      <w:pPr>
        <w:spacing w:line="256" w:lineRule="auto"/>
        <w:ind w:firstLine="360"/>
        <w:jc w:val="both"/>
        <w:rPr>
          <w:rFonts w:eastAsia="Calibri"/>
          <w:sz w:val="24"/>
          <w:szCs w:val="24"/>
          <w:lang w:val="bg-BG"/>
        </w:rPr>
      </w:pPr>
      <w:r w:rsidRPr="00D404AD">
        <w:rPr>
          <w:rFonts w:eastAsia="Calibri"/>
          <w:b/>
          <w:sz w:val="24"/>
          <w:szCs w:val="24"/>
          <w:lang w:val="bg-BG"/>
        </w:rPr>
        <w:t>Ниски тела – нова част – Зали 11 и 12:</w:t>
      </w:r>
      <w:r w:rsidRPr="00D404AD">
        <w:rPr>
          <w:rFonts w:eastAsia="Calibri"/>
          <w:sz w:val="24"/>
          <w:szCs w:val="24"/>
          <w:lang w:val="bg-BG"/>
        </w:rPr>
        <w:t xml:space="preserve"> РЗП: 29 100 кв.м., етажност: 5, в т.ч. 2 подземни и 3 надземни.</w:t>
      </w:r>
    </w:p>
    <w:p w:rsidR="003460B1" w:rsidRPr="00D404AD" w:rsidRDefault="003460B1" w:rsidP="003460B1">
      <w:pPr>
        <w:spacing w:line="256" w:lineRule="auto"/>
        <w:ind w:firstLine="360"/>
        <w:jc w:val="both"/>
        <w:rPr>
          <w:rFonts w:eastAsia="Calibri"/>
          <w:sz w:val="24"/>
          <w:szCs w:val="24"/>
          <w:lang w:val="bg-BG"/>
        </w:rPr>
      </w:pPr>
      <w:r w:rsidRPr="00D404AD">
        <w:rPr>
          <w:rFonts w:eastAsia="Calibri"/>
          <w:b/>
          <w:sz w:val="24"/>
          <w:szCs w:val="24"/>
          <w:lang w:val="bg-BG"/>
        </w:rPr>
        <w:t>Топла връзка:</w:t>
      </w:r>
      <w:r w:rsidRPr="00D404AD">
        <w:rPr>
          <w:rFonts w:eastAsia="Calibri"/>
          <w:sz w:val="24"/>
          <w:szCs w:val="24"/>
          <w:lang w:val="bg-BG"/>
        </w:rPr>
        <w:t xml:space="preserve"> РЗП: 6 000 кв.м., етажност: 6, в т.ч. 2 подземни и 4 надземни.</w:t>
      </w:r>
    </w:p>
    <w:p w:rsidR="003460B1" w:rsidRPr="00D404AD" w:rsidRDefault="003460B1" w:rsidP="003460B1">
      <w:pPr>
        <w:spacing w:line="276" w:lineRule="auto"/>
        <w:ind w:firstLine="360"/>
        <w:jc w:val="both"/>
        <w:rPr>
          <w:rFonts w:eastAsia="Calibri"/>
          <w:b/>
          <w:sz w:val="24"/>
          <w:szCs w:val="24"/>
          <w:lang w:val="bg-BG"/>
        </w:rPr>
      </w:pPr>
      <w:r w:rsidRPr="00D404AD">
        <w:rPr>
          <w:rFonts w:eastAsia="Calibri"/>
          <w:b/>
          <w:sz w:val="24"/>
          <w:szCs w:val="24"/>
          <w:lang w:val="bg-BG"/>
        </w:rPr>
        <w:t>Площи на Клон Варна:</w:t>
      </w:r>
    </w:p>
    <w:p w:rsidR="003460B1" w:rsidRPr="00D404AD" w:rsidRDefault="003460B1" w:rsidP="003460B1">
      <w:pPr>
        <w:spacing w:line="276" w:lineRule="auto"/>
        <w:ind w:firstLine="360"/>
        <w:jc w:val="both"/>
        <w:rPr>
          <w:rFonts w:eastAsia="Calibri"/>
          <w:b/>
          <w:sz w:val="24"/>
          <w:szCs w:val="24"/>
          <w:lang w:val="bg-BG"/>
        </w:rPr>
      </w:pPr>
      <w:r w:rsidRPr="00D404AD">
        <w:rPr>
          <w:rFonts w:eastAsia="Calibri"/>
          <w:sz w:val="24"/>
          <w:szCs w:val="24"/>
          <w:lang w:val="bg-BG"/>
        </w:rPr>
        <w:t xml:space="preserve">Застроена площ: 2 008 кв.м.; разгърната площ 7 100 кв.м. </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Етажност: 5 етажа + 2 полуетажа, в т.ч. 2 подземни, 1 партер, 2 надземни и 2 полуетажа.</w:t>
      </w:r>
    </w:p>
    <w:p w:rsidR="003460B1" w:rsidRPr="00D404AD" w:rsidRDefault="003460B1" w:rsidP="003460B1">
      <w:pPr>
        <w:spacing w:line="276" w:lineRule="auto"/>
        <w:ind w:firstLine="360"/>
        <w:jc w:val="both"/>
        <w:rPr>
          <w:rFonts w:eastAsia="Calibri"/>
          <w:sz w:val="24"/>
          <w:szCs w:val="24"/>
          <w:lang w:val="bg-BG"/>
        </w:rPr>
      </w:pPr>
      <w:r w:rsidRPr="00D404AD">
        <w:rPr>
          <w:rFonts w:eastAsia="Calibri"/>
          <w:sz w:val="24"/>
          <w:szCs w:val="24"/>
          <w:lang w:val="bg-BG"/>
        </w:rPr>
        <w:t>Клон Варна разполага с 11 многофункционални зали с капацитет от 50 до 1 000 места, ресторант, кафе-барове и летни тераси, разположени под един покрив от 4 000 кв.м.</w:t>
      </w:r>
    </w:p>
    <w:p w:rsidR="002D65E9" w:rsidRPr="00D404AD" w:rsidRDefault="002D65E9" w:rsidP="003460B1">
      <w:pPr>
        <w:spacing w:line="276" w:lineRule="auto"/>
        <w:ind w:firstLine="360"/>
        <w:jc w:val="both"/>
        <w:rPr>
          <w:rFonts w:eastAsia="Calibri"/>
          <w:sz w:val="24"/>
          <w:szCs w:val="24"/>
          <w:lang w:val="bg-BG"/>
        </w:rPr>
      </w:pPr>
      <w:r w:rsidRPr="00D404AD">
        <w:rPr>
          <w:rFonts w:eastAsia="Calibri"/>
          <w:noProof/>
          <w:sz w:val="24"/>
          <w:szCs w:val="24"/>
          <w:lang w:val="bg-BG" w:eastAsia="bg-BG"/>
        </w:rPr>
        <w:lastRenderedPageBreak/>
        <w:drawing>
          <wp:inline distT="0" distB="0" distL="0" distR="0">
            <wp:extent cx="5803888" cy="7194550"/>
            <wp:effectExtent l="19050" t="0" r="636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8373" cy="7200109"/>
                    </a:xfrm>
                    <a:prstGeom prst="rect">
                      <a:avLst/>
                    </a:prstGeom>
                    <a:noFill/>
                    <a:ln>
                      <a:noFill/>
                    </a:ln>
                  </pic:spPr>
                </pic:pic>
              </a:graphicData>
            </a:graphic>
          </wp:inline>
        </w:drawing>
      </w:r>
    </w:p>
    <w:p w:rsidR="003460B1" w:rsidRPr="00D404AD" w:rsidRDefault="003460B1" w:rsidP="003460B1">
      <w:pPr>
        <w:spacing w:after="160" w:line="259" w:lineRule="auto"/>
        <w:contextualSpacing/>
        <w:jc w:val="both"/>
        <w:rPr>
          <w:sz w:val="24"/>
          <w:szCs w:val="24"/>
          <w:lang w:val="bg-BG"/>
        </w:rPr>
      </w:pPr>
    </w:p>
    <w:p w:rsidR="002D65E9" w:rsidRPr="00D404AD" w:rsidRDefault="002D65E9" w:rsidP="002D65E9">
      <w:pPr>
        <w:spacing w:after="160" w:line="259" w:lineRule="auto"/>
        <w:contextualSpacing/>
        <w:jc w:val="both"/>
        <w:rPr>
          <w:sz w:val="24"/>
          <w:szCs w:val="24"/>
          <w:lang w:val="bg-BG"/>
        </w:rPr>
      </w:pPr>
      <w:r w:rsidRPr="00D404AD">
        <w:rPr>
          <w:sz w:val="24"/>
          <w:szCs w:val="24"/>
          <w:lang w:val="bg-BG"/>
        </w:rPr>
        <w:t>База определяне на застрахователните стойности</w:t>
      </w:r>
      <w:r w:rsidRPr="00D404AD">
        <w:rPr>
          <w:sz w:val="24"/>
          <w:szCs w:val="24"/>
          <w:lang w:val="bg-BG"/>
        </w:rPr>
        <w:tab/>
      </w:r>
      <w:r w:rsidRPr="00D404AD">
        <w:rPr>
          <w:sz w:val="24"/>
          <w:szCs w:val="24"/>
          <w:lang w:val="bg-BG"/>
        </w:rPr>
        <w:tab/>
      </w:r>
    </w:p>
    <w:p w:rsidR="002D65E9" w:rsidRPr="00D404AD" w:rsidRDefault="002D65E9" w:rsidP="002D65E9">
      <w:pPr>
        <w:spacing w:after="160" w:line="259" w:lineRule="auto"/>
        <w:contextualSpacing/>
        <w:jc w:val="both"/>
        <w:rPr>
          <w:sz w:val="24"/>
          <w:szCs w:val="24"/>
          <w:lang w:val="bg-BG"/>
        </w:rPr>
      </w:pPr>
      <w:r w:rsidRPr="00D404AD">
        <w:rPr>
          <w:sz w:val="24"/>
          <w:szCs w:val="24"/>
          <w:lang w:val="bg-BG"/>
        </w:rPr>
        <w:t>Договорена застрахователна стойност</w:t>
      </w:r>
      <w:r w:rsidRPr="00D404AD">
        <w:rPr>
          <w:sz w:val="24"/>
          <w:szCs w:val="24"/>
          <w:lang w:val="bg-BG"/>
        </w:rPr>
        <w:tab/>
      </w:r>
      <w:r w:rsidRPr="00D404AD">
        <w:rPr>
          <w:sz w:val="24"/>
          <w:szCs w:val="24"/>
          <w:lang w:val="bg-BG"/>
        </w:rPr>
        <w:tab/>
      </w:r>
    </w:p>
    <w:p w:rsidR="002D65E9" w:rsidRPr="00D404AD" w:rsidRDefault="002D65E9" w:rsidP="002D65E9">
      <w:pPr>
        <w:spacing w:after="160" w:line="259" w:lineRule="auto"/>
        <w:contextualSpacing/>
        <w:jc w:val="both"/>
        <w:rPr>
          <w:sz w:val="24"/>
          <w:szCs w:val="24"/>
          <w:lang w:val="bg-BG"/>
        </w:rPr>
      </w:pPr>
      <w:r w:rsidRPr="00D404AD">
        <w:rPr>
          <w:sz w:val="24"/>
          <w:szCs w:val="24"/>
          <w:lang w:val="bg-BG"/>
        </w:rPr>
        <w:t>Застрахователни обезщетения до пълния размер на</w:t>
      </w:r>
      <w:r w:rsidRPr="00D404AD">
        <w:rPr>
          <w:sz w:val="24"/>
          <w:szCs w:val="24"/>
          <w:lang w:val="bg-BG"/>
        </w:rPr>
        <w:tab/>
      </w:r>
      <w:r w:rsidRPr="00D404AD">
        <w:rPr>
          <w:sz w:val="24"/>
          <w:szCs w:val="24"/>
          <w:lang w:val="bg-BG"/>
        </w:rPr>
        <w:tab/>
      </w:r>
    </w:p>
    <w:p w:rsidR="002D65E9" w:rsidRPr="00D404AD" w:rsidRDefault="002D65E9" w:rsidP="002D65E9">
      <w:pPr>
        <w:spacing w:after="160" w:line="259" w:lineRule="auto"/>
        <w:contextualSpacing/>
        <w:jc w:val="both"/>
        <w:rPr>
          <w:sz w:val="24"/>
          <w:szCs w:val="24"/>
          <w:lang w:val="bg-BG"/>
        </w:rPr>
      </w:pPr>
      <w:r w:rsidRPr="00D404AD">
        <w:rPr>
          <w:sz w:val="24"/>
          <w:szCs w:val="24"/>
          <w:lang w:val="bg-BG"/>
        </w:rPr>
        <w:t>вредата до размера на застрахователната сума</w:t>
      </w:r>
      <w:r w:rsidRPr="00D404AD">
        <w:rPr>
          <w:sz w:val="24"/>
          <w:szCs w:val="24"/>
          <w:lang w:val="bg-BG"/>
        </w:rPr>
        <w:tab/>
      </w:r>
      <w:r w:rsidRPr="00D404AD">
        <w:rPr>
          <w:sz w:val="24"/>
          <w:szCs w:val="24"/>
          <w:lang w:val="bg-BG"/>
        </w:rPr>
        <w:tab/>
      </w:r>
    </w:p>
    <w:p w:rsidR="002D65E9" w:rsidRPr="00776FE0" w:rsidRDefault="002D65E9" w:rsidP="002D65E9">
      <w:pPr>
        <w:spacing w:after="160" w:line="259" w:lineRule="auto"/>
        <w:contextualSpacing/>
        <w:jc w:val="both"/>
        <w:rPr>
          <w:sz w:val="24"/>
          <w:szCs w:val="24"/>
          <w:lang w:val="bg-BG"/>
        </w:rPr>
      </w:pPr>
      <w:r w:rsidRPr="00776FE0">
        <w:rPr>
          <w:sz w:val="24"/>
          <w:szCs w:val="24"/>
          <w:lang w:val="bg-BG"/>
        </w:rPr>
        <w:lastRenderedPageBreak/>
        <w:t>ОБЩО ЗАСТРАХОВАТЕЛНА СУМА:   27,736,857.00 лв.</w:t>
      </w:r>
    </w:p>
    <w:p w:rsidR="002D65E9" w:rsidRPr="00D404AD" w:rsidRDefault="002D65E9" w:rsidP="002D65E9">
      <w:pPr>
        <w:spacing w:after="160" w:line="259" w:lineRule="auto"/>
        <w:contextualSpacing/>
        <w:jc w:val="both"/>
        <w:rPr>
          <w:sz w:val="24"/>
          <w:szCs w:val="24"/>
          <w:lang w:val="bg-BG"/>
        </w:rPr>
      </w:pPr>
      <w:r w:rsidRPr="00776FE0">
        <w:rPr>
          <w:sz w:val="24"/>
          <w:szCs w:val="24"/>
          <w:lang w:val="bg-BG"/>
        </w:rPr>
        <w:t>Агрегатен лимит на отговорност:  27,736,857.00 лв.</w:t>
      </w:r>
    </w:p>
    <w:p w:rsidR="003460B1" w:rsidRPr="00D404AD" w:rsidRDefault="003460B1" w:rsidP="003460B1">
      <w:pPr>
        <w:spacing w:after="160" w:line="259" w:lineRule="auto"/>
        <w:contextualSpacing/>
        <w:jc w:val="both"/>
        <w:rPr>
          <w:sz w:val="24"/>
          <w:szCs w:val="24"/>
          <w:lang w:val="bg-BG"/>
        </w:rPr>
      </w:pPr>
    </w:p>
    <w:p w:rsidR="00816AF1" w:rsidRPr="00D404AD" w:rsidRDefault="00816AF1" w:rsidP="00816AF1">
      <w:pPr>
        <w:pStyle w:val="ListParagraph"/>
        <w:ind w:left="426"/>
        <w:jc w:val="both"/>
        <w:rPr>
          <w:sz w:val="24"/>
          <w:szCs w:val="24"/>
        </w:rPr>
      </w:pPr>
    </w:p>
    <w:p w:rsidR="00816AF1" w:rsidRPr="00B87F56" w:rsidRDefault="00816AF1" w:rsidP="00816AF1">
      <w:pPr>
        <w:pStyle w:val="ListParagraph"/>
        <w:numPr>
          <w:ilvl w:val="0"/>
          <w:numId w:val="36"/>
        </w:numPr>
        <w:spacing w:after="160" w:line="259" w:lineRule="auto"/>
        <w:contextualSpacing/>
        <w:jc w:val="both"/>
        <w:rPr>
          <w:bCs/>
          <w:sz w:val="24"/>
          <w:szCs w:val="24"/>
        </w:rPr>
      </w:pPr>
      <w:r w:rsidRPr="00B87F56">
        <w:rPr>
          <w:b/>
          <w:sz w:val="24"/>
          <w:szCs w:val="24"/>
        </w:rPr>
        <w:t>Срок за изпълнение на обществената поръчка/застраховката</w:t>
      </w:r>
      <w:r w:rsidRPr="00B87F56">
        <w:rPr>
          <w:sz w:val="24"/>
          <w:szCs w:val="24"/>
        </w:rPr>
        <w:t xml:space="preserve">: </w:t>
      </w:r>
      <w:r w:rsidRPr="00B87F56">
        <w:rPr>
          <w:sz w:val="24"/>
          <w:szCs w:val="24"/>
          <w:lang w:val="bg-BG"/>
        </w:rPr>
        <w:t xml:space="preserve">12 месеца, считано от датата на подписване на застрахователния договор. Начало на застрахователния договор – </w:t>
      </w:r>
      <w:r w:rsidR="003460B1" w:rsidRPr="00B87F56">
        <w:rPr>
          <w:bCs/>
          <w:sz w:val="24"/>
          <w:szCs w:val="24"/>
          <w:lang w:val="bg-BG"/>
        </w:rPr>
        <w:t>00:00 часа на 20.01.2023</w:t>
      </w:r>
      <w:r w:rsidRPr="00B87F56">
        <w:rPr>
          <w:bCs/>
          <w:sz w:val="24"/>
          <w:szCs w:val="24"/>
          <w:lang w:val="bg-BG"/>
        </w:rPr>
        <w:t xml:space="preserve"> г.</w:t>
      </w:r>
    </w:p>
    <w:p w:rsidR="00816AF1" w:rsidRPr="00B87F56" w:rsidRDefault="00816AF1" w:rsidP="00816AF1">
      <w:pPr>
        <w:pStyle w:val="ListParagraph"/>
        <w:numPr>
          <w:ilvl w:val="0"/>
          <w:numId w:val="36"/>
        </w:numPr>
        <w:spacing w:after="160" w:line="259" w:lineRule="auto"/>
        <w:contextualSpacing/>
        <w:jc w:val="both"/>
        <w:rPr>
          <w:bCs/>
          <w:sz w:val="24"/>
          <w:szCs w:val="24"/>
        </w:rPr>
      </w:pPr>
      <w:r w:rsidRPr="00B87F56">
        <w:rPr>
          <w:b/>
          <w:bCs/>
          <w:sz w:val="24"/>
          <w:szCs w:val="24"/>
          <w:lang w:val="bg-BG"/>
        </w:rPr>
        <w:t>Ретроактивно покритие:</w:t>
      </w:r>
      <w:r w:rsidRPr="00B87F56">
        <w:rPr>
          <w:bCs/>
          <w:sz w:val="24"/>
          <w:szCs w:val="24"/>
          <w:lang w:val="bg-BG"/>
        </w:rPr>
        <w:t xml:space="preserve"> от 00:00 часа на </w:t>
      </w:r>
      <w:r w:rsidR="002D65E9" w:rsidRPr="00B87F56">
        <w:rPr>
          <w:bCs/>
          <w:sz w:val="24"/>
          <w:szCs w:val="24"/>
          <w:lang w:val="bg-BG"/>
        </w:rPr>
        <w:t>20.01.2023 г.</w:t>
      </w:r>
      <w:r w:rsidRPr="00B87F56">
        <w:rPr>
          <w:bCs/>
          <w:sz w:val="24"/>
          <w:szCs w:val="24"/>
          <w:lang w:val="bg-BG"/>
        </w:rPr>
        <w:t>, в случай, че застрахователния договор е сключен след тази дата.</w:t>
      </w:r>
    </w:p>
    <w:p w:rsidR="00816AF1" w:rsidRPr="00B87F56" w:rsidRDefault="00816AF1" w:rsidP="00816AF1">
      <w:pPr>
        <w:pStyle w:val="ListParagraph"/>
        <w:numPr>
          <w:ilvl w:val="0"/>
          <w:numId w:val="36"/>
        </w:numPr>
        <w:spacing w:after="160" w:line="259" w:lineRule="auto"/>
        <w:contextualSpacing/>
        <w:jc w:val="both"/>
        <w:rPr>
          <w:sz w:val="24"/>
          <w:szCs w:val="24"/>
        </w:rPr>
      </w:pPr>
      <w:r w:rsidRPr="00D404AD">
        <w:rPr>
          <w:b/>
          <w:sz w:val="24"/>
          <w:szCs w:val="24"/>
        </w:rPr>
        <w:t>Място на изпълнение на поръчката:</w:t>
      </w:r>
      <w:r w:rsidRPr="00D404AD">
        <w:rPr>
          <w:sz w:val="24"/>
          <w:szCs w:val="24"/>
        </w:rPr>
        <w:t xml:space="preserve"> Сградите на</w:t>
      </w:r>
      <w:r w:rsidR="002D65E9" w:rsidRPr="00D404AD">
        <w:rPr>
          <w:sz w:val="24"/>
          <w:szCs w:val="24"/>
          <w:lang w:val="bg-BG"/>
        </w:rPr>
        <w:t xml:space="preserve"> „НДК – КЦС” ЕАД, гр. София, пл. „България” № 1 и „ФКЦ – Варна, гр. Варна,</w:t>
      </w:r>
      <w:r w:rsidR="002D65E9" w:rsidRPr="00D404AD">
        <w:rPr>
          <w:sz w:val="24"/>
          <w:szCs w:val="24"/>
        </w:rPr>
        <w:t xml:space="preserve"> </w:t>
      </w:r>
      <w:r w:rsidR="002D65E9" w:rsidRPr="00D404AD">
        <w:rPr>
          <w:sz w:val="24"/>
          <w:szCs w:val="24"/>
          <w:lang w:val="bg-BG"/>
        </w:rPr>
        <w:t xml:space="preserve">бул. „Сливница” № 2-6  </w:t>
      </w:r>
      <w:r w:rsidRPr="00D404AD">
        <w:rPr>
          <w:sz w:val="24"/>
          <w:szCs w:val="24"/>
        </w:rPr>
        <w:t xml:space="preserve">, като за </w:t>
      </w:r>
      <w:r w:rsidRPr="00B87F56">
        <w:rPr>
          <w:sz w:val="24"/>
          <w:szCs w:val="24"/>
        </w:rPr>
        <w:t xml:space="preserve">целта застраховките да бъдат валидни на територията на Р. България.       </w:t>
      </w:r>
      <w:r w:rsidRPr="00B87F56">
        <w:rPr>
          <w:sz w:val="24"/>
          <w:szCs w:val="24"/>
        </w:rPr>
        <w:tab/>
      </w:r>
    </w:p>
    <w:p w:rsidR="003460B1" w:rsidRPr="00B87F56" w:rsidRDefault="00816AF1" w:rsidP="003460B1">
      <w:pPr>
        <w:pStyle w:val="ListParagraph"/>
        <w:numPr>
          <w:ilvl w:val="0"/>
          <w:numId w:val="36"/>
        </w:numPr>
        <w:spacing w:after="160" w:line="259" w:lineRule="auto"/>
        <w:contextualSpacing/>
        <w:jc w:val="both"/>
        <w:rPr>
          <w:bCs/>
          <w:sz w:val="24"/>
          <w:szCs w:val="24"/>
          <w:lang w:val="bg-BG"/>
        </w:rPr>
      </w:pPr>
      <w:r w:rsidRPr="00B87F56">
        <w:rPr>
          <w:b/>
          <w:bCs/>
          <w:sz w:val="24"/>
          <w:szCs w:val="24"/>
          <w:lang w:val="bg-BG"/>
        </w:rPr>
        <w:t>Начална цена:</w:t>
      </w:r>
      <w:r w:rsidRPr="00B87F56">
        <w:rPr>
          <w:bCs/>
          <w:sz w:val="24"/>
          <w:szCs w:val="24"/>
          <w:lang w:val="bg-BG"/>
        </w:rPr>
        <w:t xml:space="preserve"> Цената на имуществената застраховка се определя от застрахователя – участник в конкурса. Застрахователната премия на сключения застрахователен договор не следва да надвишава стойността от </w:t>
      </w:r>
      <w:r w:rsidR="001D6CE7" w:rsidRPr="00B87F56">
        <w:rPr>
          <w:bCs/>
          <w:sz w:val="24"/>
          <w:szCs w:val="24"/>
          <w:lang w:val="bg-BG"/>
        </w:rPr>
        <w:t xml:space="preserve">15 000 </w:t>
      </w:r>
      <w:r w:rsidRPr="00B87F56">
        <w:rPr>
          <w:bCs/>
          <w:sz w:val="24"/>
          <w:szCs w:val="24"/>
          <w:lang w:val="bg-BG"/>
        </w:rPr>
        <w:t>лв. (</w:t>
      </w:r>
      <w:r w:rsidR="001D6CE7" w:rsidRPr="00B87F56">
        <w:rPr>
          <w:bCs/>
          <w:sz w:val="24"/>
          <w:szCs w:val="24"/>
          <w:lang w:val="bg-BG"/>
        </w:rPr>
        <w:t xml:space="preserve">петнадесет </w:t>
      </w:r>
      <w:r w:rsidRPr="00B87F56">
        <w:rPr>
          <w:bCs/>
          <w:sz w:val="24"/>
          <w:szCs w:val="24"/>
          <w:lang w:val="bg-BG"/>
        </w:rPr>
        <w:t>хиляди лева), с включен ДЗП 2%.</w:t>
      </w:r>
    </w:p>
    <w:p w:rsidR="00816AF1" w:rsidRPr="00D404AD" w:rsidRDefault="00816AF1" w:rsidP="00816AF1">
      <w:pPr>
        <w:pStyle w:val="NoSpacing"/>
        <w:ind w:left="720"/>
        <w:jc w:val="both"/>
      </w:pPr>
    </w:p>
    <w:p w:rsidR="00816AF1" w:rsidRPr="00D404AD" w:rsidRDefault="00816AF1" w:rsidP="00816AF1">
      <w:pPr>
        <w:numPr>
          <w:ilvl w:val="0"/>
          <w:numId w:val="11"/>
        </w:numPr>
        <w:tabs>
          <w:tab w:val="left" w:pos="993"/>
        </w:tabs>
        <w:spacing w:after="120"/>
        <w:jc w:val="both"/>
        <w:rPr>
          <w:b/>
          <w:sz w:val="24"/>
          <w:szCs w:val="24"/>
          <w:lang w:val="bg-BG"/>
        </w:rPr>
      </w:pPr>
      <w:r w:rsidRPr="00D404AD">
        <w:rPr>
          <w:b/>
          <w:sz w:val="24"/>
          <w:szCs w:val="24"/>
          <w:lang w:val="bg-BG"/>
        </w:rPr>
        <w:t>Изисквания към участниците:</w:t>
      </w:r>
    </w:p>
    <w:p w:rsidR="005E6BCB" w:rsidRPr="00D404AD" w:rsidRDefault="00816AF1" w:rsidP="005E6BCB">
      <w:pPr>
        <w:tabs>
          <w:tab w:val="left" w:pos="0"/>
        </w:tabs>
        <w:spacing w:after="120"/>
        <w:ind w:firstLine="720"/>
        <w:jc w:val="both"/>
        <w:rPr>
          <w:sz w:val="24"/>
          <w:szCs w:val="24"/>
          <w:lang w:val="bg-BG"/>
        </w:rPr>
      </w:pPr>
      <w:r w:rsidRPr="00D404AD">
        <w:rPr>
          <w:sz w:val="24"/>
          <w:szCs w:val="24"/>
          <w:lang w:val="bg-BG"/>
        </w:rPr>
        <w:t xml:space="preserve">Участниците в конкурса задължително трябва да отговарят на следните условия и изисквания, залегнали и в конкурсната документация, </w:t>
      </w:r>
    </w:p>
    <w:p w:rsidR="00816AF1" w:rsidRPr="00D404AD" w:rsidRDefault="00816AF1" w:rsidP="005E6BCB">
      <w:pPr>
        <w:tabs>
          <w:tab w:val="left" w:pos="0"/>
        </w:tabs>
        <w:spacing w:after="120"/>
        <w:ind w:firstLine="720"/>
        <w:jc w:val="both"/>
        <w:rPr>
          <w:b/>
          <w:sz w:val="24"/>
          <w:szCs w:val="24"/>
          <w:u w:val="single"/>
          <w:lang w:val="bg-BG"/>
        </w:rPr>
      </w:pPr>
      <w:r w:rsidRPr="00D404AD">
        <w:rPr>
          <w:b/>
          <w:sz w:val="24"/>
          <w:szCs w:val="24"/>
          <w:u w:val="single"/>
          <w:lang w:val="bg-BG"/>
        </w:rPr>
        <w:t>Общи изисквания към участниците:</w:t>
      </w:r>
    </w:p>
    <w:p w:rsidR="00816AF1" w:rsidRPr="00D404AD" w:rsidRDefault="00816AF1" w:rsidP="00816AF1">
      <w:pPr>
        <w:tabs>
          <w:tab w:val="left" w:pos="993"/>
        </w:tabs>
        <w:ind w:firstLine="851"/>
        <w:jc w:val="both"/>
        <w:rPr>
          <w:sz w:val="24"/>
          <w:szCs w:val="24"/>
          <w:lang w:val="bg-BG"/>
        </w:rPr>
      </w:pPr>
      <w:r w:rsidRPr="00D404AD">
        <w:rPr>
          <w:sz w:val="24"/>
          <w:szCs w:val="24"/>
          <w:lang w:val="bg-BG"/>
        </w:rPr>
        <w:t>1.1. Участниците в конкурса задължително трябва да са регистрирани като търговци, да не са обявени в несъстоятелност или да не са в производство по несъстоятелност, или в процедура по ликвидация.</w:t>
      </w:r>
    </w:p>
    <w:p w:rsidR="00816AF1" w:rsidRPr="00D404AD" w:rsidRDefault="00816AF1" w:rsidP="00816AF1">
      <w:pPr>
        <w:pStyle w:val="ListParagraph"/>
        <w:ind w:left="0" w:firstLine="705"/>
        <w:jc w:val="both"/>
        <w:rPr>
          <w:sz w:val="24"/>
          <w:szCs w:val="24"/>
          <w:lang w:val="bg-BG"/>
        </w:rPr>
      </w:pPr>
      <w:r w:rsidRPr="00D404AD">
        <w:rPr>
          <w:sz w:val="24"/>
          <w:szCs w:val="24"/>
          <w:lang w:val="bg-BG"/>
        </w:rPr>
        <w:t xml:space="preserve"> 1.2. Участниците в конкурса </w:t>
      </w:r>
      <w:r w:rsidRPr="00D404AD">
        <w:rPr>
          <w:sz w:val="24"/>
          <w:szCs w:val="24"/>
        </w:rPr>
        <w:t xml:space="preserve">трябва да притежават регистрация в Официалния списък на лицензираните застрахователи на КФН за извършване на застрахователна дейност на територията на </w:t>
      </w:r>
      <w:r w:rsidRPr="00D404AD">
        <w:rPr>
          <w:sz w:val="24"/>
          <w:szCs w:val="24"/>
          <w:lang w:val="bg-BG"/>
        </w:rPr>
        <w:t>Р</w:t>
      </w:r>
      <w:r w:rsidRPr="00D404AD">
        <w:rPr>
          <w:sz w:val="24"/>
          <w:szCs w:val="24"/>
        </w:rPr>
        <w:t>епублика България,</w:t>
      </w:r>
      <w:r w:rsidRPr="00D404AD">
        <w:rPr>
          <w:sz w:val="24"/>
          <w:szCs w:val="24"/>
          <w:lang w:val="bg-BG"/>
        </w:rPr>
        <w:t xml:space="preserve"> включваща и вида застраховка обект на конкурса,</w:t>
      </w:r>
      <w:r w:rsidRPr="00D404AD">
        <w:rPr>
          <w:sz w:val="24"/>
          <w:szCs w:val="24"/>
        </w:rPr>
        <w:t xml:space="preserve"> а чуждестранните лица -  в аналогичен регистър, съгласно законодателството на държавата членка, в която са установени. </w:t>
      </w:r>
      <w:r w:rsidRPr="00D404AD">
        <w:rPr>
          <w:sz w:val="24"/>
          <w:szCs w:val="24"/>
          <w:lang w:eastAsia="ar-SA"/>
        </w:rPr>
        <w:t xml:space="preserve">Участниците трябва да притежават лиценз за извършване на застрахователна дейност, издаден от Комисията по финансов надзор, валиден към момента на подаване на офертата и включващ застраховката, предмет на обществената поръчка. Участник, установен в друга държава трябва да притежана еквивалентен документ, издаден от държавата, в която е установен. </w:t>
      </w:r>
      <w:r w:rsidRPr="00D404AD">
        <w:rPr>
          <w:sz w:val="24"/>
          <w:szCs w:val="24"/>
        </w:rPr>
        <w:t>При участник, установен в друга държава членка на Европейския съюз, в случай, че бъде определен за изпълнител, следва да са изпълнени относимите специфични изискванията на чл. 48 – 51от Кодекса на застраховането, удостоверено с Валиден лиценз за извършване на застрахователна дейност, издаден от Комисията за финансов надзор, включващ застраховката предмет на обществената поръчка или еквивалентен документ.</w:t>
      </w:r>
    </w:p>
    <w:p w:rsidR="00816AF1" w:rsidRPr="00D404AD" w:rsidRDefault="00816AF1" w:rsidP="00816AF1">
      <w:pPr>
        <w:pStyle w:val="ListParagraph"/>
        <w:ind w:left="0" w:firstLine="705"/>
        <w:jc w:val="both"/>
        <w:rPr>
          <w:sz w:val="24"/>
          <w:szCs w:val="24"/>
          <w:lang w:val="bg-BG"/>
        </w:rPr>
      </w:pPr>
      <w:r w:rsidRPr="00D404AD">
        <w:rPr>
          <w:sz w:val="24"/>
          <w:szCs w:val="24"/>
          <w:lang w:val="bg-BG"/>
        </w:rPr>
        <w:t xml:space="preserve">1.3. Участниците не трябва да са </w:t>
      </w:r>
      <w:r w:rsidRPr="00D404AD">
        <w:rPr>
          <w:sz w:val="24"/>
          <w:szCs w:val="24"/>
        </w:rPr>
        <w:t>свързани лица (по смисъла на § 1, т. 13 и 14 от допълнителните разпоредби на Закона за публичното предлагане на ценни книжа)</w:t>
      </w:r>
      <w:r w:rsidRPr="00D404AD">
        <w:rPr>
          <w:sz w:val="24"/>
          <w:szCs w:val="24"/>
          <w:lang w:val="bg-BG"/>
        </w:rPr>
        <w:t xml:space="preserve"> с </w:t>
      </w:r>
      <w:proofErr w:type="gramStart"/>
      <w:r w:rsidRPr="00D404AD">
        <w:rPr>
          <w:sz w:val="24"/>
          <w:szCs w:val="24"/>
          <w:lang w:val="bg-BG"/>
        </w:rPr>
        <w:t xml:space="preserve">представляващия </w:t>
      </w:r>
      <w:r w:rsidR="005E6BCB" w:rsidRPr="00D404AD">
        <w:rPr>
          <w:sz w:val="24"/>
          <w:szCs w:val="24"/>
          <w:lang w:val="bg-BG"/>
        </w:rPr>
        <w:t xml:space="preserve"> „</w:t>
      </w:r>
      <w:proofErr w:type="gramEnd"/>
      <w:r w:rsidR="005E6BCB" w:rsidRPr="00D404AD">
        <w:rPr>
          <w:sz w:val="24"/>
          <w:szCs w:val="24"/>
          <w:lang w:val="bg-BG"/>
        </w:rPr>
        <w:t xml:space="preserve">НДК – КЦС” ЕАД </w:t>
      </w:r>
      <w:r w:rsidRPr="00D404AD">
        <w:rPr>
          <w:sz w:val="24"/>
          <w:szCs w:val="24"/>
          <w:lang w:val="bg-BG"/>
        </w:rPr>
        <w:t xml:space="preserve"> и/или със служители на дружеството.</w:t>
      </w:r>
    </w:p>
    <w:p w:rsidR="00816AF1" w:rsidRPr="00D404AD" w:rsidRDefault="00816AF1" w:rsidP="00816AF1">
      <w:pPr>
        <w:pStyle w:val="ListParagraph"/>
        <w:ind w:left="0" w:firstLine="705"/>
        <w:jc w:val="both"/>
        <w:rPr>
          <w:sz w:val="24"/>
          <w:szCs w:val="24"/>
          <w:lang w:val="bg-BG"/>
        </w:rPr>
      </w:pPr>
      <w:r w:rsidRPr="00D404AD">
        <w:rPr>
          <w:sz w:val="24"/>
          <w:szCs w:val="24"/>
          <w:lang w:val="bg-BG"/>
        </w:rPr>
        <w:t xml:space="preserve">1.4. </w:t>
      </w:r>
      <w:r w:rsidRPr="00D404AD">
        <w:rPr>
          <w:sz w:val="24"/>
          <w:szCs w:val="24"/>
        </w:rPr>
        <w:t xml:space="preserve">Всеки </w:t>
      </w:r>
      <w:r w:rsidRPr="00D404AD">
        <w:rPr>
          <w:sz w:val="24"/>
          <w:szCs w:val="24"/>
          <w:lang w:val="bg-BG"/>
        </w:rPr>
        <w:t>участник</w:t>
      </w:r>
      <w:r w:rsidRPr="00D404AD">
        <w:rPr>
          <w:sz w:val="24"/>
          <w:szCs w:val="24"/>
        </w:rPr>
        <w:t xml:space="preserve"> може да представи само едно ценово предложение за обекта</w:t>
      </w:r>
      <w:r w:rsidRPr="00D404AD">
        <w:rPr>
          <w:sz w:val="24"/>
          <w:szCs w:val="24"/>
          <w:lang w:val="bg-BG"/>
        </w:rPr>
        <w:t xml:space="preserve"> на конкурса</w:t>
      </w:r>
      <w:r w:rsidRPr="00D404AD">
        <w:rPr>
          <w:sz w:val="24"/>
          <w:szCs w:val="24"/>
        </w:rPr>
        <w:t>.</w:t>
      </w:r>
      <w:r w:rsidRPr="00D404AD">
        <w:rPr>
          <w:sz w:val="24"/>
          <w:szCs w:val="24"/>
          <w:lang w:val="bg-BG"/>
        </w:rPr>
        <w:t xml:space="preserve"> </w:t>
      </w:r>
    </w:p>
    <w:p w:rsidR="00816AF1" w:rsidRPr="00D404AD" w:rsidRDefault="00816AF1" w:rsidP="00816AF1">
      <w:pPr>
        <w:tabs>
          <w:tab w:val="left" w:pos="993"/>
        </w:tabs>
        <w:spacing w:after="120"/>
        <w:ind w:firstLine="851"/>
        <w:jc w:val="both"/>
        <w:rPr>
          <w:sz w:val="24"/>
          <w:szCs w:val="24"/>
          <w:lang w:val="bg-BG"/>
        </w:rPr>
      </w:pPr>
    </w:p>
    <w:p w:rsidR="005235C5" w:rsidRPr="00D404AD" w:rsidRDefault="00816AF1" w:rsidP="005235C5">
      <w:pPr>
        <w:numPr>
          <w:ilvl w:val="0"/>
          <w:numId w:val="15"/>
        </w:numPr>
        <w:tabs>
          <w:tab w:val="left" w:pos="993"/>
        </w:tabs>
        <w:jc w:val="both"/>
        <w:rPr>
          <w:b/>
          <w:sz w:val="24"/>
          <w:szCs w:val="24"/>
          <w:u w:val="single"/>
          <w:lang w:val="bg-BG"/>
        </w:rPr>
      </w:pPr>
      <w:r w:rsidRPr="00D404AD">
        <w:rPr>
          <w:b/>
          <w:sz w:val="24"/>
          <w:szCs w:val="24"/>
          <w:u w:val="single"/>
          <w:lang w:val="bg-BG"/>
        </w:rPr>
        <w:t>Специални условия към участниците</w:t>
      </w:r>
      <w:r w:rsidRPr="00D404AD">
        <w:rPr>
          <w:b/>
          <w:sz w:val="24"/>
          <w:szCs w:val="24"/>
          <w:u w:val="single"/>
        </w:rPr>
        <w:t>:</w:t>
      </w:r>
    </w:p>
    <w:p w:rsidR="005235C5" w:rsidRPr="00D404AD" w:rsidRDefault="005235C5" w:rsidP="005235C5">
      <w:pPr>
        <w:tabs>
          <w:tab w:val="left" w:pos="993"/>
        </w:tabs>
        <w:ind w:left="1211"/>
        <w:jc w:val="both"/>
        <w:rPr>
          <w:b/>
          <w:sz w:val="24"/>
          <w:szCs w:val="24"/>
          <w:u w:val="single"/>
          <w:lang w:val="bg-BG"/>
        </w:rPr>
      </w:pPr>
    </w:p>
    <w:p w:rsidR="00816AF1" w:rsidRPr="00D404AD" w:rsidRDefault="005235C5" w:rsidP="00012035">
      <w:pPr>
        <w:tabs>
          <w:tab w:val="left" w:pos="0"/>
        </w:tabs>
        <w:ind w:firstLine="709"/>
        <w:jc w:val="both"/>
        <w:rPr>
          <w:sz w:val="24"/>
          <w:szCs w:val="24"/>
          <w:lang w:val="bg-BG"/>
        </w:rPr>
      </w:pPr>
      <w:r w:rsidRPr="00D404AD">
        <w:rPr>
          <w:sz w:val="24"/>
          <w:szCs w:val="24"/>
          <w:lang w:val="bg-BG" w:eastAsia="ar-SA"/>
        </w:rPr>
        <w:t xml:space="preserve">2.1. </w:t>
      </w:r>
      <w:r w:rsidRPr="00D404AD">
        <w:rPr>
          <w:b/>
          <w:sz w:val="24"/>
          <w:szCs w:val="24"/>
        </w:rPr>
        <w:t>Застрахователно покритие:</w:t>
      </w:r>
      <w:r w:rsidRPr="00D404AD">
        <w:rPr>
          <w:sz w:val="24"/>
          <w:szCs w:val="24"/>
        </w:rPr>
        <w:t xml:space="preserve"> </w:t>
      </w:r>
    </w:p>
    <w:p w:rsidR="00012035" w:rsidRPr="00D404AD" w:rsidRDefault="00012035" w:rsidP="00012035">
      <w:pPr>
        <w:tabs>
          <w:tab w:val="left" w:pos="0"/>
        </w:tabs>
        <w:ind w:firstLine="709"/>
        <w:jc w:val="both"/>
        <w:rPr>
          <w:sz w:val="24"/>
          <w:szCs w:val="24"/>
          <w:lang w:val="bg-BG"/>
        </w:rPr>
      </w:pPr>
      <w:r w:rsidRPr="00D404AD">
        <w:rPr>
          <w:b/>
          <w:sz w:val="24"/>
          <w:szCs w:val="24"/>
          <w:lang w:val="bg-BG"/>
        </w:rPr>
        <w:t>А.</w:t>
      </w:r>
      <w:r w:rsidRPr="00D404AD">
        <w:rPr>
          <w:sz w:val="24"/>
          <w:szCs w:val="24"/>
          <w:lang w:val="bg-BG"/>
        </w:rPr>
        <w:t xml:space="preserve"> </w:t>
      </w:r>
      <w:r w:rsidRPr="00D404AD">
        <w:rPr>
          <w:b/>
          <w:sz w:val="24"/>
          <w:szCs w:val="24"/>
          <w:lang w:val="bg-BG"/>
        </w:rPr>
        <w:t>Пожар</w:t>
      </w:r>
      <w:r w:rsidRPr="00D404AD">
        <w:rPr>
          <w:sz w:val="24"/>
          <w:szCs w:val="24"/>
          <w:lang w:val="bg-BG"/>
        </w:rPr>
        <w:t xml:space="preserve"> - /вкл. умишлено причинен пожар и последиците от гасене на пожара/, мълния /пряко и непряко попадение/, експлозия или имплозия, удар от мълния, удар от самолет или друг летателен апарат или предмети, падащи от тях; природни бедствия - буря, ураган, проливен дъжд, наводнение /вкл. наводнение от реки/, градушка, замръзване, вследствие природни бедствия, земетресение; свличане или срутване (пропадане) на земни пластове; тежест от естествено натрупване на сняг или лед; измокряне в резултат на авария на водопроводна, канализационна, отоплителна и паропроводна инсталации и включените към тях уреди; щети от оставени отворени водопроводни кранове, увреждане на действие от подпочвени води; токов удар, късо съединение; удар от превозно средство или животно; щети вследствие взломно проникване, злоумишлени действия на трети лица /вандализъм/; злоумишлен палеж и злоумишлено взривяване; грабеж; счупване на стъкло - всички рискове; ударни или звукови вълни; </w:t>
      </w:r>
    </w:p>
    <w:p w:rsidR="00012035" w:rsidRPr="00D404AD" w:rsidRDefault="00012035" w:rsidP="00012035">
      <w:pPr>
        <w:tabs>
          <w:tab w:val="left" w:pos="0"/>
        </w:tabs>
        <w:ind w:firstLine="709"/>
        <w:jc w:val="both"/>
        <w:rPr>
          <w:sz w:val="24"/>
          <w:szCs w:val="24"/>
          <w:lang w:val="bg-BG"/>
        </w:rPr>
      </w:pPr>
      <w:r w:rsidRPr="00D404AD">
        <w:rPr>
          <w:sz w:val="24"/>
          <w:szCs w:val="24"/>
          <w:lang w:val="bg-BG"/>
        </w:rPr>
        <w:t xml:space="preserve">Допълнителните разходи за отстраняване на последиците от настъпило застрахователно събитие (разходи за спасяване на имуществото или за намаляване на размера на щетите, за разчистване на останки вкл. и хонорари на експерти в размер до 200 000 лв. лимит на отговорност на застрахователя; </w:t>
      </w:r>
    </w:p>
    <w:p w:rsidR="00012035" w:rsidRPr="00D404AD" w:rsidRDefault="00012035" w:rsidP="00012035">
      <w:pPr>
        <w:tabs>
          <w:tab w:val="left" w:pos="0"/>
        </w:tabs>
        <w:ind w:firstLine="709"/>
        <w:jc w:val="both"/>
        <w:rPr>
          <w:sz w:val="24"/>
          <w:szCs w:val="24"/>
          <w:lang w:val="bg-BG"/>
        </w:rPr>
      </w:pPr>
      <w:r w:rsidRPr="00D404AD">
        <w:rPr>
          <w:sz w:val="24"/>
          <w:szCs w:val="24"/>
          <w:lang w:val="bg-BG"/>
        </w:rPr>
        <w:t>Щети причинени при извършване на строително-монтажни и/или ремонтни работи при размер на извършваните дейности до 100 000 лв.</w:t>
      </w:r>
    </w:p>
    <w:p w:rsidR="00012035" w:rsidRPr="00D404AD" w:rsidRDefault="00012035" w:rsidP="00012035">
      <w:pPr>
        <w:tabs>
          <w:tab w:val="left" w:pos="0"/>
        </w:tabs>
        <w:ind w:firstLine="709"/>
        <w:jc w:val="both"/>
        <w:rPr>
          <w:sz w:val="24"/>
          <w:szCs w:val="24"/>
          <w:lang w:val="bg-BG"/>
        </w:rPr>
      </w:pPr>
      <w:r w:rsidRPr="00D404AD">
        <w:rPr>
          <w:sz w:val="24"/>
          <w:szCs w:val="24"/>
          <w:lang w:val="bg-BG"/>
        </w:rPr>
        <w:t>Определяне на застрахователната сума – Договорена застрахователна стойност.</w:t>
      </w:r>
    </w:p>
    <w:p w:rsidR="00012035" w:rsidRPr="00D404AD" w:rsidRDefault="00012035" w:rsidP="00012035">
      <w:pPr>
        <w:tabs>
          <w:tab w:val="left" w:pos="0"/>
        </w:tabs>
        <w:ind w:firstLine="709"/>
        <w:jc w:val="both"/>
        <w:rPr>
          <w:sz w:val="24"/>
          <w:szCs w:val="24"/>
          <w:lang w:val="bg-BG"/>
        </w:rPr>
      </w:pPr>
    </w:p>
    <w:p w:rsidR="00012035" w:rsidRPr="00D404AD" w:rsidRDefault="00012035" w:rsidP="00012035">
      <w:pPr>
        <w:tabs>
          <w:tab w:val="left" w:pos="0"/>
        </w:tabs>
        <w:ind w:firstLine="709"/>
        <w:jc w:val="both"/>
        <w:rPr>
          <w:sz w:val="24"/>
          <w:szCs w:val="24"/>
          <w:lang w:val="bg-BG"/>
        </w:rPr>
      </w:pPr>
      <w:r w:rsidRPr="00D404AD">
        <w:rPr>
          <w:b/>
          <w:sz w:val="24"/>
          <w:szCs w:val="24"/>
          <w:lang w:val="bg-BG"/>
        </w:rPr>
        <w:t>Б.</w:t>
      </w:r>
      <w:r w:rsidRPr="00D404AD">
        <w:rPr>
          <w:sz w:val="24"/>
          <w:szCs w:val="24"/>
          <w:lang w:val="bg-BG"/>
        </w:rPr>
        <w:t xml:space="preserve"> </w:t>
      </w:r>
      <w:r w:rsidRPr="00D404AD">
        <w:rPr>
          <w:b/>
          <w:sz w:val="24"/>
          <w:szCs w:val="24"/>
          <w:lang w:val="bg-BG"/>
        </w:rPr>
        <w:t>Аварии на машини</w:t>
      </w:r>
      <w:r w:rsidRPr="00D404AD">
        <w:rPr>
          <w:sz w:val="24"/>
          <w:szCs w:val="24"/>
          <w:lang w:val="bg-BG"/>
        </w:rPr>
        <w:t xml:space="preserve"> - На обезщетение подлежи материално увреждане на машините и съоръженията, описани в спецификация към полицата, представляващо пряк резултат от всяко внезапно, случайно и непредвидимо събитие, и в резултат на което същите не са в състояние да изпълняват своето предназначение и се нуждаят от ремонт или подмяна (в т.ч. причинени от дефектна отливка, дефектен или неподходящ материал, конструктивна или проектантска грешка, грешки при сглобяването или монтажа, недостатъчна квалификация или небрежност на оператор или на помощен персонал,  недостатъчно ниво на вода в котли, физическа експлозия, разрушаване на машината или част от нея под действието на центробежна сила, късо съединение и др.), при условие че събитието причинило материалното увреждане не попада в изключенията.</w:t>
      </w:r>
    </w:p>
    <w:p w:rsidR="00012035" w:rsidRPr="00D404AD" w:rsidRDefault="00012035" w:rsidP="00012035">
      <w:pPr>
        <w:tabs>
          <w:tab w:val="left" w:pos="0"/>
        </w:tabs>
        <w:ind w:firstLine="709"/>
        <w:jc w:val="both"/>
        <w:rPr>
          <w:sz w:val="24"/>
          <w:szCs w:val="24"/>
          <w:lang w:val="bg-BG"/>
        </w:rPr>
      </w:pPr>
      <w:r w:rsidRPr="00D404AD">
        <w:rPr>
          <w:sz w:val="24"/>
          <w:szCs w:val="24"/>
          <w:lang w:val="bg-BG"/>
        </w:rPr>
        <w:t xml:space="preserve">Дефинициите и изключенията по застрахователното покритие „авария на машини“ следва да са в съответствие с добрата международна практика. </w:t>
      </w:r>
    </w:p>
    <w:p w:rsidR="00012035" w:rsidRPr="00D404AD" w:rsidRDefault="00012035" w:rsidP="00012035">
      <w:pPr>
        <w:tabs>
          <w:tab w:val="left" w:pos="0"/>
        </w:tabs>
        <w:ind w:firstLine="709"/>
        <w:jc w:val="both"/>
        <w:rPr>
          <w:sz w:val="24"/>
          <w:szCs w:val="24"/>
          <w:lang w:val="bg-BG"/>
        </w:rPr>
      </w:pPr>
      <w:r w:rsidRPr="00D404AD">
        <w:rPr>
          <w:sz w:val="24"/>
          <w:szCs w:val="24"/>
          <w:lang w:val="bg-BG"/>
        </w:rPr>
        <w:t>Застрахователните суми са на база договорена Застрахователна стойност.</w:t>
      </w:r>
    </w:p>
    <w:p w:rsidR="00012035" w:rsidRPr="00D404AD" w:rsidRDefault="00012035" w:rsidP="00012035">
      <w:pPr>
        <w:tabs>
          <w:tab w:val="left" w:pos="0"/>
        </w:tabs>
        <w:ind w:firstLine="709"/>
        <w:jc w:val="both"/>
        <w:rPr>
          <w:sz w:val="24"/>
          <w:szCs w:val="24"/>
          <w:lang w:val="bg-BG"/>
        </w:rPr>
      </w:pPr>
    </w:p>
    <w:p w:rsidR="00012035" w:rsidRPr="00D404AD" w:rsidRDefault="00012035" w:rsidP="00012035">
      <w:pPr>
        <w:tabs>
          <w:tab w:val="left" w:pos="0"/>
        </w:tabs>
        <w:ind w:firstLine="709"/>
        <w:jc w:val="both"/>
        <w:rPr>
          <w:sz w:val="24"/>
          <w:szCs w:val="24"/>
          <w:lang w:val="bg-BG"/>
        </w:rPr>
      </w:pPr>
      <w:r w:rsidRPr="00D404AD">
        <w:rPr>
          <w:b/>
          <w:sz w:val="24"/>
          <w:szCs w:val="24"/>
          <w:lang w:val="bg-BG"/>
        </w:rPr>
        <w:t>В.</w:t>
      </w:r>
      <w:r w:rsidRPr="00D404AD">
        <w:rPr>
          <w:sz w:val="24"/>
          <w:szCs w:val="24"/>
          <w:lang w:val="bg-BG"/>
        </w:rPr>
        <w:t xml:space="preserve"> </w:t>
      </w:r>
      <w:r w:rsidRPr="00D404AD">
        <w:rPr>
          <w:b/>
          <w:sz w:val="24"/>
          <w:szCs w:val="24"/>
          <w:lang w:val="bg-BG"/>
        </w:rPr>
        <w:t>Електронно оборудване</w:t>
      </w:r>
      <w:r w:rsidRPr="00D404AD">
        <w:rPr>
          <w:sz w:val="24"/>
          <w:szCs w:val="24"/>
          <w:lang w:val="bg-BG"/>
        </w:rPr>
        <w:t xml:space="preserve"> - /информационно-комуникационно оборудване включително – системи за архивиране, активно мрежово оборудване, сървъри, пожароизвестителни централи, видеонаблюдение, компютърни конфигурации, принтери/. Застрахователното покритие включва и щети върху носителите на информация и допълнителни разходи.  Застрахователното покритие: Покритието е на база “всички рискове” /кражба чрез взлом – изключен риск/. Покрита е всяка материална загуба, повреда или разноски, които не са изрично изключени, на стационарно и мобилно оборудване, намиращо се в обекта на застраховане, и тази загуба или повреда е възникнала </w:t>
      </w:r>
      <w:r w:rsidRPr="00D404AD">
        <w:rPr>
          <w:sz w:val="24"/>
          <w:szCs w:val="24"/>
          <w:lang w:val="bg-BG"/>
        </w:rPr>
        <w:lastRenderedPageBreak/>
        <w:t xml:space="preserve">от: неочаквано, непредвидено събитие, при което застрахованото оборудване не може да изпълнява повече функцията си по предназначение; Технология: грешки в конструкцията, материални дефекти, производствени несъответствия; индукция от електрически ток в преносната мрежа, свръхнапрежение, непряко попадение на мълния; Грешна операторска работа или липса на умение за работа със съоръженията, недоглеждане от страна на операторите; Грешки в монтирането и дефекти в материала.  Действия на човека: небрежност, неправилно използване или некомпетентно стопанисване на застрахованото оборудване; експлоатационни грешки, злоумишлени действия на трети лица;  Пожар: с или без пламък; всички видове експлозии, имплозия; пряк удар на мълния; падане на пилотирано тяло, както и щети, причинени от гасене, разрушаване, разчистване по време на тези събития.  Вода: изтичане на водопроводна вода; наводнение; дъждовна вода; топене на сняг и лед; влага, пара, корозия, измръзване при непредвидими обстоятелства;  Природни бедствия: буря, ураган; градушка, лавина, свличане на земни маси; наводнение, земетресение.  </w:t>
      </w:r>
    </w:p>
    <w:p w:rsidR="00012035" w:rsidRPr="00D404AD" w:rsidRDefault="00012035" w:rsidP="00012035">
      <w:pPr>
        <w:tabs>
          <w:tab w:val="left" w:pos="0"/>
        </w:tabs>
        <w:ind w:firstLine="709"/>
        <w:jc w:val="both"/>
        <w:rPr>
          <w:sz w:val="24"/>
          <w:szCs w:val="24"/>
          <w:lang w:val="bg-BG"/>
        </w:rPr>
      </w:pPr>
      <w:r w:rsidRPr="00D404AD">
        <w:rPr>
          <w:sz w:val="24"/>
          <w:szCs w:val="24"/>
          <w:lang w:val="bg-BG"/>
        </w:rPr>
        <w:t>Определяне на застрахователната сума – Договорена застрахователна стойност.</w:t>
      </w:r>
    </w:p>
    <w:p w:rsidR="00012035" w:rsidRPr="00D404AD" w:rsidRDefault="00012035" w:rsidP="00012035">
      <w:pPr>
        <w:tabs>
          <w:tab w:val="left" w:pos="0"/>
        </w:tabs>
        <w:ind w:firstLine="709"/>
        <w:jc w:val="both"/>
        <w:rPr>
          <w:sz w:val="24"/>
          <w:szCs w:val="24"/>
          <w:lang w:val="bg-BG" w:eastAsia="ar-SA"/>
        </w:rPr>
      </w:pPr>
    </w:p>
    <w:p w:rsidR="00816AF1" w:rsidRPr="00D404AD" w:rsidRDefault="00816AF1" w:rsidP="00816AF1">
      <w:pPr>
        <w:tabs>
          <w:tab w:val="left" w:pos="709"/>
        </w:tabs>
        <w:suppressAutoHyphens/>
        <w:ind w:firstLine="709"/>
        <w:jc w:val="both"/>
        <w:rPr>
          <w:sz w:val="24"/>
          <w:szCs w:val="24"/>
          <w:lang w:val="bg-BG" w:eastAsia="ar-SA"/>
        </w:rPr>
      </w:pPr>
      <w:r w:rsidRPr="00D404AD">
        <w:rPr>
          <w:sz w:val="24"/>
          <w:szCs w:val="24"/>
          <w:lang w:eastAsia="ar-SA"/>
        </w:rPr>
        <w:t xml:space="preserve">В случай, че участник не покрива горепосочените минимални изискуеми рискове </w:t>
      </w:r>
      <w:r w:rsidRPr="00D404AD">
        <w:rPr>
          <w:sz w:val="24"/>
          <w:szCs w:val="24"/>
          <w:lang w:val="bg-BG" w:eastAsia="ar-SA"/>
        </w:rPr>
        <w:t>предложението</w:t>
      </w:r>
      <w:r w:rsidRPr="00D404AD">
        <w:rPr>
          <w:sz w:val="24"/>
          <w:szCs w:val="24"/>
          <w:lang w:eastAsia="ar-SA"/>
        </w:rPr>
        <w:t xml:space="preserve"> му не се разглежда.</w:t>
      </w:r>
    </w:p>
    <w:p w:rsidR="00816AF1" w:rsidRPr="00D404AD" w:rsidRDefault="00816AF1" w:rsidP="00816AF1">
      <w:pPr>
        <w:tabs>
          <w:tab w:val="left" w:pos="709"/>
        </w:tabs>
        <w:suppressAutoHyphens/>
        <w:ind w:firstLine="709"/>
        <w:jc w:val="both"/>
        <w:rPr>
          <w:sz w:val="24"/>
          <w:szCs w:val="24"/>
          <w:lang w:val="bg-BG" w:eastAsia="ar-SA"/>
        </w:rPr>
      </w:pPr>
    </w:p>
    <w:p w:rsidR="00816AF1" w:rsidRPr="00A808BC" w:rsidRDefault="00816AF1" w:rsidP="00816AF1">
      <w:pPr>
        <w:tabs>
          <w:tab w:val="left" w:pos="709"/>
        </w:tabs>
        <w:suppressAutoHyphens/>
        <w:ind w:firstLine="709"/>
        <w:jc w:val="both"/>
        <w:rPr>
          <w:sz w:val="24"/>
          <w:szCs w:val="24"/>
          <w:lang w:val="bg-BG" w:eastAsia="ar-SA"/>
        </w:rPr>
      </w:pPr>
      <w:r w:rsidRPr="00A808BC">
        <w:rPr>
          <w:sz w:val="24"/>
          <w:szCs w:val="24"/>
          <w:lang w:val="bg-BG" w:eastAsia="ar-SA"/>
        </w:rPr>
        <w:t xml:space="preserve">2.2. Участниците трябва да </w:t>
      </w:r>
      <w:r w:rsidRPr="00A808BC">
        <w:rPr>
          <w:sz w:val="24"/>
          <w:szCs w:val="24"/>
        </w:rPr>
        <w:t>разполага</w:t>
      </w:r>
      <w:r w:rsidRPr="00A808BC">
        <w:rPr>
          <w:sz w:val="24"/>
          <w:szCs w:val="24"/>
          <w:lang w:val="bg-BG"/>
        </w:rPr>
        <w:t>т</w:t>
      </w:r>
      <w:r w:rsidRPr="00A808BC">
        <w:rPr>
          <w:sz w:val="24"/>
          <w:szCs w:val="24"/>
        </w:rPr>
        <w:t xml:space="preserve"> с осигурена презастрахователна програма съобразена с финансовите </w:t>
      </w:r>
      <w:r w:rsidRPr="00A808BC">
        <w:rPr>
          <w:sz w:val="24"/>
          <w:szCs w:val="24"/>
          <w:lang w:val="bg-BG"/>
        </w:rPr>
        <w:t>им</w:t>
      </w:r>
      <w:r w:rsidRPr="00A808BC">
        <w:rPr>
          <w:sz w:val="24"/>
          <w:szCs w:val="24"/>
        </w:rPr>
        <w:t xml:space="preserve"> възможности и с размера на поетите рискове</w:t>
      </w:r>
      <w:r w:rsidRPr="00A808BC">
        <w:rPr>
          <w:sz w:val="24"/>
          <w:szCs w:val="24"/>
          <w:lang w:val="bg-BG"/>
        </w:rPr>
        <w:t>.</w:t>
      </w:r>
    </w:p>
    <w:p w:rsidR="00816AF1" w:rsidRPr="00A808BC" w:rsidRDefault="00816AF1" w:rsidP="00816AF1">
      <w:pPr>
        <w:ind w:firstLine="709"/>
        <w:jc w:val="both"/>
        <w:rPr>
          <w:color w:val="FF0000"/>
          <w:sz w:val="24"/>
          <w:szCs w:val="24"/>
          <w:lang w:val="bg-BG"/>
        </w:rPr>
      </w:pPr>
    </w:p>
    <w:p w:rsidR="00816AF1" w:rsidRPr="00A808BC" w:rsidRDefault="00816AF1" w:rsidP="00816AF1">
      <w:pPr>
        <w:numPr>
          <w:ilvl w:val="0"/>
          <w:numId w:val="11"/>
        </w:numPr>
        <w:tabs>
          <w:tab w:val="left" w:pos="0"/>
        </w:tabs>
        <w:ind w:left="0" w:firstLine="709"/>
        <w:jc w:val="both"/>
        <w:rPr>
          <w:sz w:val="24"/>
          <w:szCs w:val="24"/>
          <w:lang w:val="bg-BG"/>
        </w:rPr>
      </w:pPr>
      <w:r w:rsidRPr="00A808BC">
        <w:rPr>
          <w:b/>
          <w:sz w:val="24"/>
          <w:szCs w:val="24"/>
          <w:lang w:val="bg-BG"/>
        </w:rPr>
        <w:t>Критерий за оценяване на</w:t>
      </w:r>
      <w:r w:rsidRPr="00A808BC">
        <w:rPr>
          <w:b/>
          <w:sz w:val="24"/>
          <w:szCs w:val="24"/>
          <w:lang w:val="en-GB"/>
        </w:rPr>
        <w:t xml:space="preserve"> </w:t>
      </w:r>
      <w:r w:rsidRPr="00A808BC">
        <w:rPr>
          <w:b/>
          <w:sz w:val="24"/>
          <w:szCs w:val="24"/>
          <w:lang w:val="bg-BG"/>
        </w:rPr>
        <w:t xml:space="preserve">офертите и класиране на участниците: </w:t>
      </w:r>
      <w:r w:rsidRPr="00A808BC">
        <w:rPr>
          <w:sz w:val="24"/>
          <w:szCs w:val="24"/>
          <w:lang w:val="bg-BG"/>
        </w:rPr>
        <w:t>„Най-ниска цена“, представляваща най-нисък размер на застрахователна премия, с включени отстъпки и преференциални условия.</w:t>
      </w:r>
    </w:p>
    <w:p w:rsidR="00816AF1" w:rsidRPr="00D404AD" w:rsidRDefault="00816AF1" w:rsidP="00816AF1">
      <w:pPr>
        <w:tabs>
          <w:tab w:val="left" w:pos="993"/>
        </w:tabs>
        <w:ind w:left="720"/>
        <w:jc w:val="both"/>
        <w:rPr>
          <w:sz w:val="24"/>
          <w:szCs w:val="24"/>
          <w:lang w:val="bg-BG"/>
        </w:rPr>
      </w:pPr>
    </w:p>
    <w:p w:rsidR="00816AF1" w:rsidRPr="00A808BC" w:rsidRDefault="00816AF1" w:rsidP="00816AF1">
      <w:pPr>
        <w:numPr>
          <w:ilvl w:val="0"/>
          <w:numId w:val="11"/>
        </w:numPr>
        <w:tabs>
          <w:tab w:val="left" w:pos="0"/>
        </w:tabs>
        <w:spacing w:after="120"/>
        <w:ind w:left="1417"/>
        <w:jc w:val="both"/>
        <w:rPr>
          <w:b/>
          <w:sz w:val="24"/>
          <w:szCs w:val="24"/>
          <w:lang w:val="bg-BG"/>
        </w:rPr>
      </w:pPr>
      <w:r w:rsidRPr="00A808BC">
        <w:rPr>
          <w:b/>
          <w:sz w:val="24"/>
          <w:szCs w:val="24"/>
          <w:lang w:val="bg-BG"/>
        </w:rPr>
        <w:t>Място, начин и срок на получаване на конкурсната документация. Място и срок за подаване на предложения от участниците.</w:t>
      </w:r>
    </w:p>
    <w:p w:rsidR="00AB3A39" w:rsidRPr="00776FE0" w:rsidRDefault="00B63873" w:rsidP="00B63873">
      <w:pPr>
        <w:tabs>
          <w:tab w:val="left" w:pos="0"/>
        </w:tabs>
        <w:jc w:val="both"/>
        <w:rPr>
          <w:sz w:val="24"/>
          <w:szCs w:val="24"/>
          <w:highlight w:val="yellow"/>
          <w:lang w:val="bg-BG"/>
        </w:rPr>
      </w:pPr>
      <w:r>
        <w:rPr>
          <w:sz w:val="24"/>
          <w:szCs w:val="24"/>
          <w:lang w:val="bg-BG"/>
        </w:rPr>
        <w:tab/>
        <w:t xml:space="preserve">1. </w:t>
      </w:r>
      <w:r w:rsidR="00816AF1" w:rsidRPr="00A808BC">
        <w:rPr>
          <w:sz w:val="24"/>
          <w:szCs w:val="24"/>
          <w:lang w:val="bg-BG"/>
        </w:rPr>
        <w:t>Конкурсната документация е безплатна и може да бъде свалена от</w:t>
      </w:r>
      <w:r w:rsidR="00AB3A39" w:rsidRPr="00A808BC">
        <w:rPr>
          <w:sz w:val="24"/>
          <w:szCs w:val="24"/>
        </w:rPr>
        <w:t xml:space="preserve"> следния</w:t>
      </w:r>
      <w:r w:rsidR="00816AF1" w:rsidRPr="00A808BC">
        <w:rPr>
          <w:sz w:val="24"/>
          <w:szCs w:val="24"/>
          <w:lang w:val="bg-BG"/>
        </w:rPr>
        <w:t xml:space="preserve"> интернет</w:t>
      </w:r>
      <w:r w:rsidR="00AB3A39" w:rsidRPr="00A808BC">
        <w:rPr>
          <w:sz w:val="24"/>
          <w:szCs w:val="24"/>
          <w:lang w:val="bg-BG"/>
        </w:rPr>
        <w:t>адрес</w:t>
      </w:r>
      <w:r w:rsidR="00816AF1" w:rsidRPr="00A808BC">
        <w:rPr>
          <w:sz w:val="24"/>
          <w:szCs w:val="24"/>
          <w:lang w:val="bg-BG"/>
        </w:rPr>
        <w:t xml:space="preserve">: </w:t>
      </w:r>
      <w:r w:rsidRPr="00B63873">
        <w:rPr>
          <w:sz w:val="24"/>
          <w:szCs w:val="24"/>
          <w:lang w:val="bg-BG"/>
        </w:rPr>
        <w:t>https://www.ndk.bg/%D0%A2%D1%8A%D1%80%D0%B3%D0%BE%D0%B2%D0%B5+%D0%B8+%D0%BA%D0%BE%D0%BD%D0%BA%D1%83%D1%80%D1%81%D0%B8-181BG.html</w:t>
      </w:r>
    </w:p>
    <w:p w:rsidR="00816AF1" w:rsidRPr="00D404AD" w:rsidRDefault="00816AF1" w:rsidP="00B63873">
      <w:pPr>
        <w:autoSpaceDE w:val="0"/>
        <w:autoSpaceDN w:val="0"/>
        <w:adjustRightInd w:val="0"/>
        <w:spacing w:line="360" w:lineRule="auto"/>
        <w:ind w:firstLine="708"/>
        <w:jc w:val="both"/>
        <w:rPr>
          <w:sz w:val="24"/>
          <w:szCs w:val="24"/>
          <w:lang w:val="bg-BG"/>
        </w:rPr>
      </w:pPr>
      <w:r w:rsidRPr="00A808BC">
        <w:rPr>
          <w:sz w:val="24"/>
          <w:szCs w:val="24"/>
          <w:lang w:val="bg-BG"/>
        </w:rPr>
        <w:t>Желаещите да участват в конк</w:t>
      </w:r>
      <w:r w:rsidR="00AB3A39" w:rsidRPr="00A808BC">
        <w:rPr>
          <w:sz w:val="24"/>
          <w:szCs w:val="24"/>
          <w:lang w:val="bg-BG"/>
        </w:rPr>
        <w:t xml:space="preserve">урса подават своите предложения: </w:t>
      </w:r>
      <w:r w:rsidR="00AB3A39" w:rsidRPr="00A808BC">
        <w:rPr>
          <w:sz w:val="24"/>
          <w:szCs w:val="24"/>
        </w:rPr>
        <w:t xml:space="preserve">град София, пл. „България” № 1, ет. </w:t>
      </w:r>
      <w:proofErr w:type="gramStart"/>
      <w:r w:rsidR="00AB3A39" w:rsidRPr="00A808BC">
        <w:rPr>
          <w:sz w:val="24"/>
          <w:szCs w:val="24"/>
        </w:rPr>
        <w:t>4, стая „ Деловодство”</w:t>
      </w:r>
      <w:r w:rsidR="00AB3A39" w:rsidRPr="00A808BC">
        <w:rPr>
          <w:sz w:val="24"/>
          <w:szCs w:val="24"/>
          <w:lang w:val="bg-BG"/>
        </w:rPr>
        <w:t xml:space="preserve"> в срок до 17:30 часа на 1</w:t>
      </w:r>
      <w:r w:rsidR="00A808BC">
        <w:rPr>
          <w:sz w:val="24"/>
          <w:szCs w:val="24"/>
          <w:lang w:val="bg-BG"/>
        </w:rPr>
        <w:t>6</w:t>
      </w:r>
      <w:r w:rsidR="00AB3A39" w:rsidRPr="00A808BC">
        <w:rPr>
          <w:sz w:val="24"/>
          <w:szCs w:val="24"/>
          <w:lang w:val="bg-BG"/>
        </w:rPr>
        <w:t>.01.2023</w:t>
      </w:r>
      <w:r w:rsidRPr="00A808BC">
        <w:rPr>
          <w:sz w:val="24"/>
          <w:szCs w:val="24"/>
          <w:lang w:val="bg-BG"/>
        </w:rPr>
        <w:t xml:space="preserve"> г.</w:t>
      </w:r>
      <w:proofErr w:type="gramEnd"/>
    </w:p>
    <w:p w:rsidR="00816AF1" w:rsidRPr="00D404AD" w:rsidRDefault="00816AF1" w:rsidP="00816AF1">
      <w:pPr>
        <w:tabs>
          <w:tab w:val="left" w:pos="0"/>
        </w:tabs>
        <w:ind w:firstLine="709"/>
        <w:jc w:val="both"/>
        <w:rPr>
          <w:sz w:val="24"/>
          <w:szCs w:val="24"/>
          <w:lang w:val="bg-BG"/>
        </w:rPr>
      </w:pPr>
      <w:r w:rsidRPr="00D404AD">
        <w:rPr>
          <w:sz w:val="24"/>
          <w:szCs w:val="24"/>
          <w:lang w:val="bg-BG"/>
        </w:rPr>
        <w:t>Не се приемат и се връщат незабавно на кандидатите предложения за участие, които са представени след изтичането на крайния срок или са в незапечатан, прозрачен или с нарушена цялост плик. Тези обстоятелства се отбелязват в съответния входящ регистър.</w:t>
      </w:r>
    </w:p>
    <w:p w:rsidR="00816AF1" w:rsidRPr="00D404AD" w:rsidRDefault="00816AF1" w:rsidP="00816AF1">
      <w:pPr>
        <w:tabs>
          <w:tab w:val="left" w:pos="993"/>
        </w:tabs>
        <w:ind w:left="720"/>
        <w:jc w:val="both"/>
        <w:rPr>
          <w:sz w:val="24"/>
          <w:szCs w:val="24"/>
          <w:lang w:val="bg-BG"/>
        </w:rPr>
      </w:pPr>
    </w:p>
    <w:p w:rsidR="00816AF1" w:rsidRPr="00D404AD" w:rsidRDefault="00816AF1" w:rsidP="00816AF1">
      <w:pPr>
        <w:numPr>
          <w:ilvl w:val="0"/>
          <w:numId w:val="11"/>
        </w:numPr>
        <w:tabs>
          <w:tab w:val="left" w:pos="993"/>
        </w:tabs>
        <w:spacing w:after="120"/>
        <w:jc w:val="both"/>
        <w:rPr>
          <w:b/>
          <w:sz w:val="24"/>
          <w:szCs w:val="24"/>
          <w:lang w:val="bg-BG"/>
        </w:rPr>
      </w:pPr>
      <w:r w:rsidRPr="00D404AD">
        <w:rPr>
          <w:b/>
          <w:sz w:val="24"/>
          <w:szCs w:val="24"/>
          <w:lang w:val="bg-BG"/>
        </w:rPr>
        <w:t>Време и начин за оглед на обекта:</w:t>
      </w:r>
    </w:p>
    <w:p w:rsidR="00816AF1" w:rsidRPr="00D404AD" w:rsidRDefault="00816AF1" w:rsidP="00A808BC">
      <w:pPr>
        <w:spacing w:after="120"/>
        <w:ind w:firstLine="720"/>
        <w:jc w:val="both"/>
        <w:rPr>
          <w:rStyle w:val="fontstyle01"/>
          <w:rFonts w:ascii="Times New Roman" w:hAnsi="Times New Roman"/>
        </w:rPr>
      </w:pPr>
      <w:r w:rsidRPr="00D404AD">
        <w:rPr>
          <w:rStyle w:val="fontstyle01"/>
          <w:rFonts w:ascii="Times New Roman" w:hAnsi="Times New Roman"/>
        </w:rPr>
        <w:t>Всеки участник в конкурсната процедура има право да извърши оглед на обектите</w:t>
      </w:r>
      <w:r w:rsidRPr="00D404AD">
        <w:rPr>
          <w:rStyle w:val="fontstyle01"/>
          <w:rFonts w:ascii="Times New Roman" w:hAnsi="Times New Roman"/>
          <w:lang w:val="bg-BG"/>
        </w:rPr>
        <w:t xml:space="preserve"> </w:t>
      </w:r>
      <w:r w:rsidRPr="00D404AD">
        <w:rPr>
          <w:rStyle w:val="fontstyle01"/>
          <w:rFonts w:ascii="Times New Roman" w:hAnsi="Times New Roman"/>
        </w:rPr>
        <w:t>по нея, както и да получи информация във връзка с изготвяне на предложение за участие</w:t>
      </w:r>
      <w:r w:rsidRPr="00D404AD">
        <w:rPr>
          <w:rStyle w:val="fontstyle01"/>
          <w:rFonts w:ascii="Times New Roman" w:hAnsi="Times New Roman"/>
          <w:lang w:val="bg-BG"/>
        </w:rPr>
        <w:t xml:space="preserve"> </w:t>
      </w:r>
      <w:r w:rsidRPr="00D404AD">
        <w:rPr>
          <w:rStyle w:val="fontstyle01"/>
          <w:rFonts w:ascii="Times New Roman" w:hAnsi="Times New Roman"/>
        </w:rPr>
        <w:t>в конкурса.</w:t>
      </w:r>
      <w:r w:rsidRPr="00D404AD">
        <w:rPr>
          <w:rStyle w:val="fontstyle01"/>
          <w:rFonts w:ascii="Times New Roman" w:hAnsi="Times New Roman"/>
          <w:lang w:val="bg-BG"/>
        </w:rPr>
        <w:t xml:space="preserve"> </w:t>
      </w:r>
      <w:r w:rsidRPr="00D404AD">
        <w:rPr>
          <w:rStyle w:val="fontstyle01"/>
          <w:rFonts w:ascii="Times New Roman" w:hAnsi="Times New Roman"/>
        </w:rPr>
        <w:t xml:space="preserve">Оглед на обектите и получаване на информация </w:t>
      </w:r>
      <w:r w:rsidRPr="00D404AD">
        <w:rPr>
          <w:sz w:val="24"/>
          <w:szCs w:val="24"/>
          <w:lang w:val="bg-BG"/>
        </w:rPr>
        <w:t xml:space="preserve">може да се </w:t>
      </w:r>
      <w:r w:rsidRPr="00D404AD">
        <w:rPr>
          <w:rStyle w:val="fontstyle01"/>
          <w:rFonts w:ascii="Times New Roman" w:hAnsi="Times New Roman"/>
        </w:rPr>
        <w:t xml:space="preserve">извършва </w:t>
      </w:r>
      <w:r w:rsidRPr="00D404AD">
        <w:rPr>
          <w:sz w:val="24"/>
          <w:szCs w:val="24"/>
          <w:lang w:val="bg-BG"/>
        </w:rPr>
        <w:t>всеки работен ден</w:t>
      </w:r>
      <w:r w:rsidRPr="00D404AD">
        <w:rPr>
          <w:rStyle w:val="fontstyle01"/>
          <w:rFonts w:ascii="Times New Roman" w:hAnsi="Times New Roman"/>
        </w:rPr>
        <w:t xml:space="preserve"> след предварително</w:t>
      </w:r>
      <w:r w:rsidRPr="00D404AD">
        <w:rPr>
          <w:rStyle w:val="fontstyle01"/>
          <w:rFonts w:ascii="Times New Roman" w:hAnsi="Times New Roman"/>
          <w:lang w:val="bg-BG"/>
        </w:rPr>
        <w:t xml:space="preserve"> </w:t>
      </w:r>
      <w:r w:rsidRPr="00D404AD">
        <w:rPr>
          <w:rStyle w:val="fontstyle01"/>
          <w:rFonts w:ascii="Times New Roman" w:hAnsi="Times New Roman"/>
        </w:rPr>
        <w:t xml:space="preserve">съгласуване </w:t>
      </w:r>
      <w:r w:rsidR="00AB3A39" w:rsidRPr="00D404AD">
        <w:rPr>
          <w:sz w:val="24"/>
          <w:szCs w:val="24"/>
          <w:lang w:val="bg-BG"/>
        </w:rPr>
        <w:t>с Марина Попова</w:t>
      </w:r>
      <w:r w:rsidRPr="00D404AD">
        <w:rPr>
          <w:rStyle w:val="fontstyle01"/>
          <w:rFonts w:ascii="Times New Roman" w:hAnsi="Times New Roman"/>
        </w:rPr>
        <w:t>, тел.</w:t>
      </w:r>
      <w:r w:rsidR="001D41AE" w:rsidRPr="00D404AD">
        <w:rPr>
          <w:rStyle w:val="fontstyle01"/>
          <w:rFonts w:ascii="Times New Roman" w:hAnsi="Times New Roman"/>
          <w:lang w:val="bg-BG"/>
        </w:rPr>
        <w:t xml:space="preserve"> 0889 211151, e-mail: </w:t>
      </w:r>
      <w:hyperlink r:id="rId7" w:history="1">
        <w:r w:rsidR="00A808BC" w:rsidRPr="00DA1969">
          <w:rPr>
            <w:rStyle w:val="Hyperlink"/>
            <w:sz w:val="24"/>
            <w:szCs w:val="24"/>
            <w:lang w:val="bg-BG"/>
          </w:rPr>
          <w:t>mpopova@ndk.bg</w:t>
        </w:r>
      </w:hyperlink>
      <w:r w:rsidRPr="00D404AD">
        <w:rPr>
          <w:rStyle w:val="fontstyle01"/>
          <w:rFonts w:ascii="Times New Roman" w:hAnsi="Times New Roman"/>
        </w:rPr>
        <w:t xml:space="preserve">, в срок до 12:00 часа на деня, предхождащ деня, в който желаят да извършат оглед </w:t>
      </w:r>
      <w:r w:rsidRPr="00D404AD">
        <w:rPr>
          <w:rStyle w:val="fontstyle01"/>
          <w:rFonts w:ascii="Times New Roman" w:hAnsi="Times New Roman"/>
          <w:lang w:val="bg-BG"/>
        </w:rPr>
        <w:t xml:space="preserve">и </w:t>
      </w:r>
      <w:r w:rsidRPr="00D404AD">
        <w:rPr>
          <w:rStyle w:val="fontstyle01"/>
          <w:rFonts w:ascii="Times New Roman" w:hAnsi="Times New Roman"/>
        </w:rPr>
        <w:t xml:space="preserve">в </w:t>
      </w:r>
      <w:r w:rsidRPr="00D404AD">
        <w:rPr>
          <w:rStyle w:val="fontstyle01"/>
          <w:rFonts w:ascii="Times New Roman" w:hAnsi="Times New Roman"/>
          <w:lang w:val="bg-BG"/>
        </w:rPr>
        <w:t xml:space="preserve">срока </w:t>
      </w:r>
      <w:r w:rsidRPr="00D404AD">
        <w:rPr>
          <w:rStyle w:val="fontstyle01"/>
          <w:rFonts w:ascii="Times New Roman" w:hAnsi="Times New Roman"/>
        </w:rPr>
        <w:t>по т.V. т.2.</w:t>
      </w:r>
    </w:p>
    <w:p w:rsidR="00816AF1" w:rsidRPr="00D404AD" w:rsidRDefault="00816AF1" w:rsidP="00816AF1">
      <w:pPr>
        <w:tabs>
          <w:tab w:val="left" w:pos="993"/>
        </w:tabs>
        <w:ind w:left="720"/>
        <w:jc w:val="both"/>
        <w:rPr>
          <w:sz w:val="24"/>
          <w:szCs w:val="24"/>
          <w:lang w:val="bg-BG"/>
        </w:rPr>
      </w:pPr>
    </w:p>
    <w:p w:rsidR="00816AF1" w:rsidRPr="00D404AD" w:rsidRDefault="00816AF1" w:rsidP="00816AF1">
      <w:pPr>
        <w:numPr>
          <w:ilvl w:val="0"/>
          <w:numId w:val="11"/>
        </w:numPr>
        <w:tabs>
          <w:tab w:val="left" w:pos="0"/>
        </w:tabs>
        <w:spacing w:after="120"/>
        <w:ind w:left="0" w:firstLine="709"/>
        <w:jc w:val="both"/>
        <w:rPr>
          <w:b/>
          <w:sz w:val="24"/>
          <w:szCs w:val="24"/>
          <w:lang w:val="bg-BG"/>
        </w:rPr>
      </w:pPr>
      <w:r w:rsidRPr="00D404AD">
        <w:rPr>
          <w:b/>
          <w:sz w:val="24"/>
          <w:szCs w:val="24"/>
          <w:lang w:val="bg-BG"/>
        </w:rPr>
        <w:t>Списък на документите, които следва да бъдат представени от кандидатите.</w:t>
      </w:r>
    </w:p>
    <w:p w:rsidR="00816AF1" w:rsidRPr="00D404AD" w:rsidRDefault="00816AF1" w:rsidP="00816AF1">
      <w:pPr>
        <w:tabs>
          <w:tab w:val="left" w:pos="0"/>
        </w:tabs>
        <w:ind w:firstLine="709"/>
        <w:jc w:val="both"/>
        <w:rPr>
          <w:sz w:val="24"/>
          <w:szCs w:val="24"/>
          <w:lang w:val="bg-BG"/>
        </w:rPr>
      </w:pPr>
      <w:r w:rsidRPr="00D404AD">
        <w:rPr>
          <w:sz w:val="24"/>
          <w:szCs w:val="24"/>
          <w:lang w:val="bg-BG"/>
        </w:rPr>
        <w:t>Участниците в конкурса задължително следва да приложат към предложението си следните документи:</w:t>
      </w:r>
    </w:p>
    <w:p w:rsidR="00816AF1" w:rsidRPr="00D404AD" w:rsidRDefault="00816AF1" w:rsidP="00816AF1">
      <w:pPr>
        <w:numPr>
          <w:ilvl w:val="0"/>
          <w:numId w:val="19"/>
        </w:numPr>
        <w:tabs>
          <w:tab w:val="left" w:pos="0"/>
        </w:tabs>
        <w:ind w:left="0" w:firstLine="851"/>
        <w:jc w:val="both"/>
        <w:rPr>
          <w:sz w:val="24"/>
          <w:szCs w:val="24"/>
          <w:lang w:val="bg-BG"/>
        </w:rPr>
      </w:pPr>
      <w:r w:rsidRPr="00D404AD">
        <w:rPr>
          <w:sz w:val="24"/>
          <w:szCs w:val="24"/>
        </w:rPr>
        <w:t>Представяне на участника, изготвено по образец</w:t>
      </w:r>
      <w:r w:rsidRPr="00D404AD">
        <w:rPr>
          <w:sz w:val="24"/>
          <w:szCs w:val="24"/>
          <w:lang w:val="bg-BG"/>
        </w:rPr>
        <w:t xml:space="preserve"> – </w:t>
      </w:r>
      <w:r w:rsidRPr="00D404AD">
        <w:rPr>
          <w:i/>
          <w:sz w:val="24"/>
          <w:szCs w:val="24"/>
          <w:lang w:val="bg-BG"/>
        </w:rPr>
        <w:t xml:space="preserve">Приложение № </w:t>
      </w:r>
      <w:r w:rsidR="00190DDD" w:rsidRPr="00D404AD">
        <w:rPr>
          <w:i/>
          <w:sz w:val="24"/>
          <w:szCs w:val="24"/>
          <w:lang w:val="bg-BG"/>
        </w:rPr>
        <w:t>2</w:t>
      </w:r>
      <w:r w:rsidRPr="00D404AD">
        <w:rPr>
          <w:sz w:val="24"/>
          <w:szCs w:val="24"/>
        </w:rPr>
        <w:t>, представляващ част от конкурсната документация;</w:t>
      </w:r>
    </w:p>
    <w:p w:rsidR="00816AF1" w:rsidRPr="00D404AD" w:rsidRDefault="00816AF1" w:rsidP="00816AF1">
      <w:pPr>
        <w:numPr>
          <w:ilvl w:val="0"/>
          <w:numId w:val="19"/>
        </w:numPr>
        <w:tabs>
          <w:tab w:val="left" w:pos="0"/>
        </w:tabs>
        <w:ind w:left="0" w:firstLine="851"/>
        <w:jc w:val="both"/>
        <w:rPr>
          <w:sz w:val="24"/>
          <w:szCs w:val="24"/>
          <w:lang w:val="bg-BG"/>
        </w:rPr>
      </w:pPr>
      <w:r w:rsidRPr="00D404AD">
        <w:rPr>
          <w:sz w:val="24"/>
          <w:szCs w:val="24"/>
        </w:rPr>
        <w:t>Оферта, изготвена по образец</w:t>
      </w:r>
      <w:r w:rsidRPr="00D404AD">
        <w:rPr>
          <w:sz w:val="24"/>
          <w:szCs w:val="24"/>
          <w:lang w:val="bg-BG"/>
        </w:rPr>
        <w:t xml:space="preserve"> – </w:t>
      </w:r>
      <w:r w:rsidRPr="00D404AD">
        <w:rPr>
          <w:i/>
          <w:sz w:val="24"/>
          <w:szCs w:val="24"/>
          <w:lang w:val="bg-BG"/>
        </w:rPr>
        <w:t xml:space="preserve">Приложение № </w:t>
      </w:r>
      <w:r w:rsidR="00190DDD" w:rsidRPr="00D404AD">
        <w:rPr>
          <w:i/>
          <w:sz w:val="24"/>
          <w:szCs w:val="24"/>
          <w:lang w:val="bg-BG"/>
        </w:rPr>
        <w:t>3</w:t>
      </w:r>
      <w:r w:rsidRPr="00D404AD">
        <w:rPr>
          <w:sz w:val="24"/>
          <w:szCs w:val="24"/>
        </w:rPr>
        <w:t>, представляваща част от конкурсната документация</w:t>
      </w:r>
      <w:r w:rsidRPr="00D404AD">
        <w:rPr>
          <w:sz w:val="24"/>
          <w:szCs w:val="24"/>
          <w:lang w:val="bg-BG"/>
        </w:rPr>
        <w:t>;</w:t>
      </w:r>
    </w:p>
    <w:p w:rsidR="00816AF1" w:rsidRPr="00D404AD" w:rsidRDefault="00816AF1" w:rsidP="00816AF1">
      <w:pPr>
        <w:numPr>
          <w:ilvl w:val="0"/>
          <w:numId w:val="19"/>
        </w:numPr>
        <w:tabs>
          <w:tab w:val="left" w:pos="0"/>
        </w:tabs>
        <w:ind w:left="0" w:firstLine="851"/>
        <w:jc w:val="both"/>
        <w:rPr>
          <w:sz w:val="24"/>
          <w:szCs w:val="24"/>
          <w:lang w:val="bg-BG"/>
        </w:rPr>
      </w:pPr>
      <w:r w:rsidRPr="00D404AD">
        <w:rPr>
          <w:sz w:val="24"/>
          <w:szCs w:val="24"/>
          <w:lang w:val="bg-BG"/>
        </w:rPr>
        <w:t xml:space="preserve">Предложение за изпълнение по образец – </w:t>
      </w:r>
      <w:r w:rsidRPr="00D404AD">
        <w:rPr>
          <w:i/>
          <w:sz w:val="24"/>
          <w:szCs w:val="24"/>
          <w:lang w:val="bg-BG"/>
        </w:rPr>
        <w:t xml:space="preserve">Приложение № </w:t>
      </w:r>
      <w:r w:rsidR="00190DDD" w:rsidRPr="00D404AD">
        <w:rPr>
          <w:i/>
          <w:sz w:val="24"/>
          <w:szCs w:val="24"/>
          <w:lang w:val="bg-BG"/>
        </w:rPr>
        <w:t>4</w:t>
      </w:r>
      <w:r w:rsidRPr="00D404AD">
        <w:rPr>
          <w:sz w:val="24"/>
          <w:szCs w:val="24"/>
          <w:lang w:val="bg-BG"/>
        </w:rPr>
        <w:t>, с приложени към него:</w:t>
      </w:r>
    </w:p>
    <w:p w:rsidR="00816AF1" w:rsidRPr="00D404AD" w:rsidRDefault="00816AF1" w:rsidP="00816AF1">
      <w:pPr>
        <w:numPr>
          <w:ilvl w:val="1"/>
          <w:numId w:val="34"/>
        </w:numPr>
        <w:tabs>
          <w:tab w:val="left" w:pos="0"/>
        </w:tabs>
        <w:ind w:left="0" w:firstLine="851"/>
        <w:jc w:val="both"/>
        <w:rPr>
          <w:sz w:val="24"/>
          <w:szCs w:val="24"/>
        </w:rPr>
      </w:pPr>
      <w:r w:rsidRPr="00D404AD">
        <w:rPr>
          <w:rStyle w:val="fontstyle01"/>
          <w:rFonts w:ascii="Times New Roman" w:hAnsi="Times New Roman"/>
        </w:rPr>
        <w:t>Проект на полица по застраховка</w:t>
      </w:r>
      <w:r w:rsidRPr="00D404AD">
        <w:rPr>
          <w:rStyle w:val="fontstyle01"/>
          <w:rFonts w:ascii="Times New Roman" w:hAnsi="Times New Roman"/>
          <w:lang w:val="bg-BG"/>
        </w:rPr>
        <w:t xml:space="preserve">та </w:t>
      </w:r>
      <w:r w:rsidRPr="00D404AD">
        <w:rPr>
          <w:sz w:val="24"/>
          <w:szCs w:val="24"/>
        </w:rPr>
        <w:t>предмет на конкурсната процедура, съдържаща размер на дължимата застрахователна премия, начин и условия на плащане;</w:t>
      </w:r>
    </w:p>
    <w:p w:rsidR="00816AF1" w:rsidRPr="00D404AD" w:rsidRDefault="00816AF1" w:rsidP="00816AF1">
      <w:pPr>
        <w:numPr>
          <w:ilvl w:val="1"/>
          <w:numId w:val="34"/>
        </w:numPr>
        <w:tabs>
          <w:tab w:val="left" w:pos="0"/>
        </w:tabs>
        <w:ind w:left="0" w:firstLine="851"/>
        <w:jc w:val="both"/>
        <w:rPr>
          <w:sz w:val="24"/>
          <w:szCs w:val="24"/>
        </w:rPr>
      </w:pPr>
      <w:r w:rsidRPr="00D404AD">
        <w:rPr>
          <w:sz w:val="24"/>
          <w:szCs w:val="24"/>
        </w:rPr>
        <w:t>Заверени от участника с гриф „Вярно с оригинала“ копия, подпис и печат на участника копия или оригинал на Общи и/или Специални условия на участника за конкретния вид застраховка;</w:t>
      </w:r>
    </w:p>
    <w:p w:rsidR="00816AF1" w:rsidRPr="00D404AD" w:rsidRDefault="00816AF1" w:rsidP="00A64000">
      <w:pPr>
        <w:numPr>
          <w:ilvl w:val="0"/>
          <w:numId w:val="19"/>
        </w:numPr>
        <w:tabs>
          <w:tab w:val="left" w:pos="0"/>
        </w:tabs>
        <w:ind w:left="0" w:firstLine="851"/>
        <w:jc w:val="both"/>
        <w:rPr>
          <w:sz w:val="24"/>
          <w:szCs w:val="24"/>
          <w:lang w:val="bg-BG"/>
        </w:rPr>
      </w:pPr>
      <w:r w:rsidRPr="00D404AD">
        <w:rPr>
          <w:sz w:val="24"/>
          <w:szCs w:val="24"/>
          <w:lang w:val="bg-BG"/>
        </w:rPr>
        <w:t>Декларация за осигурена презастрахователна програма</w:t>
      </w:r>
      <w:r w:rsidR="00A64000" w:rsidRPr="00D404AD">
        <w:rPr>
          <w:sz w:val="24"/>
          <w:szCs w:val="24"/>
          <w:lang w:val="bg-BG"/>
        </w:rPr>
        <w:t xml:space="preserve"> </w:t>
      </w:r>
      <w:r w:rsidR="00A64000" w:rsidRPr="00D404AD">
        <w:rPr>
          <w:sz w:val="24"/>
          <w:szCs w:val="24"/>
        </w:rPr>
        <w:t>по образец</w:t>
      </w:r>
      <w:r w:rsidR="00A64000" w:rsidRPr="00D404AD">
        <w:rPr>
          <w:sz w:val="24"/>
          <w:szCs w:val="24"/>
          <w:lang w:val="bg-BG"/>
        </w:rPr>
        <w:t xml:space="preserve"> – </w:t>
      </w:r>
      <w:r w:rsidR="00A64000" w:rsidRPr="00D404AD">
        <w:rPr>
          <w:i/>
          <w:sz w:val="24"/>
          <w:szCs w:val="24"/>
          <w:lang w:val="bg-BG"/>
        </w:rPr>
        <w:t>Приложение № 5</w:t>
      </w:r>
      <w:r w:rsidR="00A64000" w:rsidRPr="00D404AD">
        <w:rPr>
          <w:sz w:val="24"/>
          <w:szCs w:val="24"/>
        </w:rPr>
        <w:t>, представляваща част от конкурсната документация</w:t>
      </w:r>
      <w:r w:rsidR="00A64000" w:rsidRPr="00D404AD">
        <w:rPr>
          <w:sz w:val="24"/>
          <w:szCs w:val="24"/>
          <w:lang w:val="bg-BG"/>
        </w:rPr>
        <w:t>;</w:t>
      </w:r>
    </w:p>
    <w:p w:rsidR="00816AF1" w:rsidRPr="00D404AD" w:rsidRDefault="00816AF1" w:rsidP="00816AF1">
      <w:pPr>
        <w:numPr>
          <w:ilvl w:val="0"/>
          <w:numId w:val="19"/>
        </w:numPr>
        <w:tabs>
          <w:tab w:val="left" w:pos="0"/>
        </w:tabs>
        <w:ind w:left="0" w:firstLine="709"/>
        <w:jc w:val="both"/>
        <w:rPr>
          <w:sz w:val="24"/>
          <w:szCs w:val="24"/>
        </w:rPr>
      </w:pPr>
      <w:r w:rsidRPr="00D404AD">
        <w:rPr>
          <w:sz w:val="24"/>
          <w:szCs w:val="24"/>
        </w:rPr>
        <w:t xml:space="preserve">Заверени от участника </w:t>
      </w:r>
      <w:r w:rsidRPr="00D404AD">
        <w:rPr>
          <w:sz w:val="24"/>
          <w:szCs w:val="24"/>
          <w:lang w:val="bg-BG"/>
        </w:rPr>
        <w:t xml:space="preserve">с гриф „Вярно с оригинала“ </w:t>
      </w:r>
      <w:r w:rsidRPr="00D404AD">
        <w:rPr>
          <w:sz w:val="24"/>
          <w:szCs w:val="24"/>
        </w:rPr>
        <w:t>копия</w:t>
      </w:r>
      <w:r w:rsidRPr="00D404AD">
        <w:rPr>
          <w:sz w:val="24"/>
          <w:szCs w:val="24"/>
          <w:lang w:val="bg-BG"/>
        </w:rPr>
        <w:t>, подпис и печат на участника копия на</w:t>
      </w:r>
      <w:r w:rsidRPr="00D404AD">
        <w:rPr>
          <w:sz w:val="24"/>
          <w:szCs w:val="24"/>
        </w:rPr>
        <w:t xml:space="preserve"> удостоверения от Търговския регистър към Агенция по вписванията (</w:t>
      </w:r>
      <w:r w:rsidRPr="00D404AD">
        <w:rPr>
          <w:sz w:val="24"/>
          <w:szCs w:val="24"/>
          <w:lang w:val="bg-BG"/>
        </w:rPr>
        <w:t>издадени не по-късно от 1 /един/ месец преди крайната дата за подаване на ферти</w:t>
      </w:r>
      <w:r w:rsidRPr="00D404AD">
        <w:rPr>
          <w:sz w:val="24"/>
          <w:szCs w:val="24"/>
        </w:rPr>
        <w:t>)</w:t>
      </w:r>
      <w:r w:rsidRPr="00D404AD">
        <w:rPr>
          <w:sz w:val="24"/>
          <w:szCs w:val="24"/>
          <w:lang w:val="bg-BG"/>
        </w:rPr>
        <w:t xml:space="preserve"> за</w:t>
      </w:r>
      <w:r w:rsidRPr="00D404AD">
        <w:rPr>
          <w:sz w:val="24"/>
          <w:szCs w:val="24"/>
        </w:rPr>
        <w:t xml:space="preserve"> актуално състояние по търговската регистрация на участника, в т.ч., че участникът не е в </w:t>
      </w:r>
      <w:r w:rsidRPr="00D404AD">
        <w:rPr>
          <w:sz w:val="24"/>
          <w:szCs w:val="24"/>
          <w:lang w:val="bg-BG"/>
        </w:rPr>
        <w:t xml:space="preserve">процедура по </w:t>
      </w:r>
      <w:r w:rsidRPr="00D404AD">
        <w:rPr>
          <w:sz w:val="24"/>
          <w:szCs w:val="24"/>
        </w:rPr>
        <w:t>ликвидация</w:t>
      </w:r>
      <w:r w:rsidRPr="00D404AD">
        <w:rPr>
          <w:sz w:val="24"/>
          <w:szCs w:val="24"/>
          <w:lang w:val="bg-BG"/>
        </w:rPr>
        <w:t>, както и че не е</w:t>
      </w:r>
      <w:r w:rsidRPr="00D404AD">
        <w:rPr>
          <w:sz w:val="24"/>
          <w:szCs w:val="24"/>
        </w:rPr>
        <w:t xml:space="preserve"> </w:t>
      </w:r>
      <w:r w:rsidRPr="00D404AD">
        <w:rPr>
          <w:sz w:val="24"/>
          <w:szCs w:val="24"/>
          <w:lang w:val="bg-BG"/>
        </w:rPr>
        <w:t>обявен в несъстоятелност или не е в производство по несъстоятелност;</w:t>
      </w:r>
    </w:p>
    <w:p w:rsidR="00816AF1" w:rsidRPr="00D404AD" w:rsidRDefault="00816AF1" w:rsidP="00816AF1">
      <w:pPr>
        <w:numPr>
          <w:ilvl w:val="0"/>
          <w:numId w:val="19"/>
        </w:numPr>
        <w:tabs>
          <w:tab w:val="left" w:pos="0"/>
        </w:tabs>
        <w:ind w:left="0" w:firstLine="709"/>
        <w:jc w:val="both"/>
        <w:rPr>
          <w:sz w:val="24"/>
          <w:szCs w:val="24"/>
        </w:rPr>
      </w:pPr>
      <w:r w:rsidRPr="00D404AD">
        <w:rPr>
          <w:sz w:val="24"/>
          <w:szCs w:val="24"/>
          <w:lang w:val="bg-BG"/>
        </w:rPr>
        <w:t xml:space="preserve">Заверено от участника с гриф „Вярно с оригинала“, подпис и печат на участника, копие от актуален лиценз за застраховане, издаден по реда на КЗ </w:t>
      </w:r>
      <w:r w:rsidRPr="00D404AD">
        <w:rPr>
          <w:rStyle w:val="fontstyle01"/>
          <w:rFonts w:ascii="Times New Roman" w:hAnsi="Times New Roman"/>
        </w:rPr>
        <w:t>за общо и специално застраховане</w:t>
      </w:r>
      <w:r w:rsidRPr="00D404AD">
        <w:rPr>
          <w:sz w:val="24"/>
          <w:szCs w:val="24"/>
        </w:rPr>
        <w:t>;</w:t>
      </w:r>
    </w:p>
    <w:p w:rsidR="00816AF1" w:rsidRPr="00D404AD" w:rsidRDefault="00816AF1" w:rsidP="00816AF1">
      <w:pPr>
        <w:numPr>
          <w:ilvl w:val="0"/>
          <w:numId w:val="19"/>
        </w:numPr>
        <w:tabs>
          <w:tab w:val="left" w:pos="0"/>
        </w:tabs>
        <w:ind w:left="0" w:firstLine="709"/>
        <w:jc w:val="both"/>
        <w:rPr>
          <w:sz w:val="24"/>
          <w:szCs w:val="24"/>
          <w:lang w:val="bg-BG"/>
        </w:rPr>
      </w:pPr>
      <w:r w:rsidRPr="00D404AD">
        <w:rPr>
          <w:rStyle w:val="fontstyle01"/>
          <w:rFonts w:ascii="Times New Roman" w:hAnsi="Times New Roman"/>
        </w:rPr>
        <w:t xml:space="preserve"> </w:t>
      </w:r>
      <w:r w:rsidRPr="00D404AD">
        <w:rPr>
          <w:sz w:val="24"/>
          <w:szCs w:val="24"/>
          <w:lang w:val="bg-BG"/>
        </w:rPr>
        <w:t xml:space="preserve">Декларация в свободен текст от  участника, че не е свързано лице с представляващия </w:t>
      </w:r>
      <w:r w:rsidR="001D41AE" w:rsidRPr="00D404AD">
        <w:rPr>
          <w:sz w:val="24"/>
          <w:szCs w:val="24"/>
          <w:lang w:val="bg-BG"/>
        </w:rPr>
        <w:t xml:space="preserve"> „НДК – КЦС” ЕАД </w:t>
      </w:r>
      <w:r w:rsidRPr="00D404AD">
        <w:rPr>
          <w:sz w:val="24"/>
          <w:szCs w:val="24"/>
          <w:lang w:val="bg-BG"/>
        </w:rPr>
        <w:t>и/или с негови служители;</w:t>
      </w:r>
    </w:p>
    <w:p w:rsidR="00816AF1" w:rsidRPr="00D404AD" w:rsidRDefault="00816AF1" w:rsidP="00816AF1">
      <w:pPr>
        <w:numPr>
          <w:ilvl w:val="0"/>
          <w:numId w:val="19"/>
        </w:numPr>
        <w:tabs>
          <w:tab w:val="left" w:pos="0"/>
        </w:tabs>
        <w:ind w:left="0" w:firstLine="709"/>
        <w:jc w:val="both"/>
        <w:rPr>
          <w:sz w:val="24"/>
          <w:szCs w:val="24"/>
          <w:lang w:val="bg-BG"/>
        </w:rPr>
      </w:pPr>
      <w:r w:rsidRPr="00D404AD">
        <w:rPr>
          <w:sz w:val="24"/>
          <w:szCs w:val="24"/>
        </w:rPr>
        <w:t>Нотариално заверено пълномощно, съдържащо изрично правата, с които е упълномощено лицето, в случай, че участникът се представлява от лице, различно от лицето/лицата с представителна власт съгласно търговската му регистрация.</w:t>
      </w:r>
    </w:p>
    <w:p w:rsidR="00816AF1" w:rsidRPr="00D404AD" w:rsidRDefault="00816AF1" w:rsidP="00816AF1">
      <w:pPr>
        <w:pStyle w:val="BodyText3"/>
        <w:tabs>
          <w:tab w:val="left" w:pos="0"/>
        </w:tabs>
        <w:ind w:firstLine="720"/>
        <w:rPr>
          <w:rFonts w:ascii="Times New Roman" w:hAnsi="Times New Roman"/>
          <w:b w:val="0"/>
          <w:sz w:val="24"/>
          <w:szCs w:val="24"/>
        </w:rPr>
      </w:pPr>
    </w:p>
    <w:p w:rsidR="00816AF1" w:rsidRPr="00D404AD" w:rsidRDefault="00816AF1" w:rsidP="00816AF1">
      <w:pPr>
        <w:pStyle w:val="BodyText3"/>
        <w:tabs>
          <w:tab w:val="left" w:pos="0"/>
        </w:tabs>
        <w:ind w:firstLine="720"/>
        <w:rPr>
          <w:rFonts w:ascii="Times New Roman" w:hAnsi="Times New Roman"/>
          <w:b w:val="0"/>
          <w:sz w:val="24"/>
          <w:szCs w:val="24"/>
        </w:rPr>
      </w:pPr>
      <w:r w:rsidRPr="00D404AD">
        <w:rPr>
          <w:rFonts w:ascii="Times New Roman" w:hAnsi="Times New Roman"/>
          <w:b w:val="0"/>
          <w:sz w:val="24"/>
          <w:szCs w:val="24"/>
        </w:rPr>
        <w:t xml:space="preserve">Документите се поставят в запечатан, непрозрачен и с ненарушена цялост плик, върху който се отбелязва: името на участника, името на упълномощеното лице </w:t>
      </w:r>
      <w:r w:rsidRPr="00D404AD">
        <w:rPr>
          <w:rFonts w:ascii="Times New Roman" w:hAnsi="Times New Roman"/>
          <w:b w:val="0"/>
          <w:sz w:val="24"/>
          <w:szCs w:val="24"/>
          <w:lang w:val="en-GB"/>
        </w:rPr>
        <w:t>(</w:t>
      </w:r>
      <w:r w:rsidRPr="00D404AD">
        <w:rPr>
          <w:rFonts w:ascii="Times New Roman" w:hAnsi="Times New Roman"/>
          <w:b w:val="0"/>
          <w:sz w:val="24"/>
          <w:szCs w:val="24"/>
        </w:rPr>
        <w:t>когато е приложимо</w:t>
      </w:r>
      <w:r w:rsidRPr="00D404AD">
        <w:rPr>
          <w:rFonts w:ascii="Times New Roman" w:hAnsi="Times New Roman"/>
          <w:b w:val="0"/>
          <w:sz w:val="24"/>
          <w:szCs w:val="24"/>
          <w:lang w:val="en-GB"/>
        </w:rPr>
        <w:t>)</w:t>
      </w:r>
      <w:r w:rsidRPr="00D404AD">
        <w:rPr>
          <w:rFonts w:ascii="Times New Roman" w:hAnsi="Times New Roman"/>
          <w:b w:val="0"/>
          <w:sz w:val="24"/>
          <w:szCs w:val="24"/>
        </w:rPr>
        <w:t xml:space="preserve">, адрес за кореспонденция, телефон, факс, електронен адрес и обекта на конкурса. </w:t>
      </w:r>
    </w:p>
    <w:p w:rsidR="00816AF1" w:rsidRPr="00D404AD" w:rsidRDefault="00816AF1" w:rsidP="00816AF1">
      <w:pPr>
        <w:pStyle w:val="BodyText3"/>
        <w:tabs>
          <w:tab w:val="left" w:pos="0"/>
        </w:tabs>
        <w:ind w:firstLine="720"/>
        <w:rPr>
          <w:rFonts w:ascii="Times New Roman" w:hAnsi="Times New Roman"/>
          <w:b w:val="0"/>
          <w:sz w:val="24"/>
          <w:szCs w:val="24"/>
        </w:rPr>
      </w:pPr>
    </w:p>
    <w:p w:rsidR="00816AF1" w:rsidRPr="00D404AD" w:rsidRDefault="00816AF1" w:rsidP="00816AF1">
      <w:pPr>
        <w:pStyle w:val="BodyText3"/>
        <w:tabs>
          <w:tab w:val="left" w:pos="0"/>
        </w:tabs>
        <w:ind w:firstLine="720"/>
        <w:rPr>
          <w:rFonts w:ascii="Times New Roman" w:hAnsi="Times New Roman"/>
          <w:b w:val="0"/>
          <w:sz w:val="24"/>
          <w:szCs w:val="24"/>
        </w:rPr>
      </w:pPr>
      <w:r w:rsidRPr="00D404AD">
        <w:rPr>
          <w:rFonts w:ascii="Times New Roman" w:hAnsi="Times New Roman"/>
          <w:b w:val="0"/>
          <w:sz w:val="24"/>
          <w:szCs w:val="24"/>
        </w:rPr>
        <w:t>Участникът или упълномощен от него представител подава предложението за участие лично или по пощата.</w:t>
      </w:r>
    </w:p>
    <w:p w:rsidR="00816AF1" w:rsidRPr="00D404AD" w:rsidRDefault="00816AF1" w:rsidP="00816AF1">
      <w:pPr>
        <w:pStyle w:val="BodyText3"/>
        <w:tabs>
          <w:tab w:val="left" w:pos="1276"/>
        </w:tabs>
        <w:ind w:left="720"/>
        <w:rPr>
          <w:rFonts w:ascii="Times New Roman" w:hAnsi="Times New Roman"/>
          <w:b w:val="0"/>
          <w:sz w:val="24"/>
          <w:szCs w:val="24"/>
        </w:rPr>
      </w:pPr>
    </w:p>
    <w:p w:rsidR="00816AF1" w:rsidRPr="00D404AD" w:rsidRDefault="00816AF1" w:rsidP="00816AF1">
      <w:pPr>
        <w:numPr>
          <w:ilvl w:val="0"/>
          <w:numId w:val="11"/>
        </w:numPr>
        <w:tabs>
          <w:tab w:val="left" w:pos="0"/>
        </w:tabs>
        <w:spacing w:after="120"/>
        <w:ind w:left="0" w:firstLine="710"/>
        <w:jc w:val="both"/>
        <w:rPr>
          <w:sz w:val="24"/>
          <w:szCs w:val="24"/>
          <w:lang w:val="bg-BG"/>
        </w:rPr>
      </w:pPr>
      <w:r w:rsidRPr="00D404AD">
        <w:rPr>
          <w:sz w:val="24"/>
          <w:szCs w:val="24"/>
          <w:lang w:val="bg-BG"/>
        </w:rPr>
        <w:t xml:space="preserve">Срок на валидност на предложението: не по-малко от 60 </w:t>
      </w:r>
      <w:r w:rsidRPr="00D404AD">
        <w:rPr>
          <w:sz w:val="24"/>
          <w:szCs w:val="24"/>
          <w:lang w:val="en-GB"/>
        </w:rPr>
        <w:t>(</w:t>
      </w:r>
      <w:r w:rsidRPr="00D404AD">
        <w:rPr>
          <w:sz w:val="24"/>
          <w:szCs w:val="24"/>
          <w:lang w:val="bg-BG"/>
        </w:rPr>
        <w:t>шестдесет</w:t>
      </w:r>
      <w:r w:rsidRPr="00D404AD">
        <w:rPr>
          <w:sz w:val="24"/>
          <w:szCs w:val="24"/>
          <w:lang w:val="en-GB"/>
        </w:rPr>
        <w:t>)</w:t>
      </w:r>
      <w:r w:rsidRPr="00D404AD">
        <w:rPr>
          <w:sz w:val="24"/>
          <w:szCs w:val="24"/>
          <w:lang w:val="bg-BG"/>
        </w:rPr>
        <w:t xml:space="preserve"> дни от крайния срок за представянето им.</w:t>
      </w:r>
    </w:p>
    <w:p w:rsidR="00816AF1" w:rsidRPr="00D404AD" w:rsidRDefault="00816AF1" w:rsidP="00816AF1">
      <w:pPr>
        <w:numPr>
          <w:ilvl w:val="0"/>
          <w:numId w:val="11"/>
        </w:numPr>
        <w:tabs>
          <w:tab w:val="left" w:pos="0"/>
        </w:tabs>
        <w:spacing w:after="240"/>
        <w:ind w:left="0" w:firstLine="709"/>
        <w:jc w:val="both"/>
        <w:rPr>
          <w:sz w:val="24"/>
          <w:szCs w:val="24"/>
          <w:lang w:val="bg-BG"/>
        </w:rPr>
      </w:pPr>
      <w:r w:rsidRPr="00D404AD">
        <w:rPr>
          <w:sz w:val="24"/>
          <w:szCs w:val="24"/>
          <w:lang w:val="bg-BG"/>
        </w:rPr>
        <w:lastRenderedPageBreak/>
        <w:t xml:space="preserve">Участниците поемат всички разноски по изготвяне на предложението си и неговото представяне. </w:t>
      </w:r>
      <w:r w:rsidR="001D41AE" w:rsidRPr="00D404AD">
        <w:rPr>
          <w:sz w:val="24"/>
          <w:szCs w:val="24"/>
          <w:lang w:val="bg-BG"/>
        </w:rPr>
        <w:t xml:space="preserve"> „НДК – КЦС” ЕАД </w:t>
      </w:r>
      <w:r w:rsidRPr="00D404AD">
        <w:rPr>
          <w:sz w:val="24"/>
          <w:szCs w:val="24"/>
          <w:lang w:val="bg-BG"/>
        </w:rPr>
        <w:t>не заплаща тези разходи, независимо от начина на провеждане и изхода на процедурата.</w:t>
      </w:r>
    </w:p>
    <w:p w:rsidR="00816AF1" w:rsidRPr="00D404AD" w:rsidRDefault="00816AF1" w:rsidP="001D41AE">
      <w:pPr>
        <w:numPr>
          <w:ilvl w:val="0"/>
          <w:numId w:val="11"/>
        </w:numPr>
        <w:tabs>
          <w:tab w:val="left" w:pos="0"/>
        </w:tabs>
        <w:spacing w:after="120"/>
        <w:ind w:left="0" w:firstLine="710"/>
        <w:jc w:val="both"/>
        <w:rPr>
          <w:sz w:val="24"/>
          <w:szCs w:val="24"/>
          <w:lang w:val="bg-BG"/>
        </w:rPr>
      </w:pPr>
      <w:r w:rsidRPr="00D404AD">
        <w:rPr>
          <w:b/>
          <w:sz w:val="24"/>
          <w:szCs w:val="24"/>
          <w:lang w:val="bg-BG"/>
        </w:rPr>
        <w:t>Отварянето на предложенията на участниците</w:t>
      </w:r>
      <w:r w:rsidRPr="00D404AD">
        <w:rPr>
          <w:sz w:val="24"/>
          <w:szCs w:val="24"/>
          <w:lang w:val="bg-BG"/>
        </w:rPr>
        <w:t xml:space="preserve"> ще се извърши на </w:t>
      </w:r>
      <w:r w:rsidR="001D41AE" w:rsidRPr="00A808BC">
        <w:rPr>
          <w:sz w:val="24"/>
          <w:szCs w:val="24"/>
          <w:lang w:val="bg-BG"/>
        </w:rPr>
        <w:t>1</w:t>
      </w:r>
      <w:r w:rsidR="00A808BC" w:rsidRPr="00A808BC">
        <w:rPr>
          <w:sz w:val="24"/>
          <w:szCs w:val="24"/>
          <w:lang w:val="bg-BG"/>
        </w:rPr>
        <w:t>7</w:t>
      </w:r>
      <w:r w:rsidR="001D41AE" w:rsidRPr="00A808BC">
        <w:rPr>
          <w:sz w:val="24"/>
          <w:szCs w:val="24"/>
          <w:lang w:val="bg-BG"/>
        </w:rPr>
        <w:t>.01.2023 г. от 11</w:t>
      </w:r>
      <w:r w:rsidRPr="00A808BC">
        <w:rPr>
          <w:sz w:val="24"/>
          <w:szCs w:val="24"/>
          <w:lang w:val="bg-BG"/>
        </w:rPr>
        <w:t xml:space="preserve">.00 часа в </w:t>
      </w:r>
      <w:r w:rsidR="001D41AE" w:rsidRPr="00A808BC">
        <w:rPr>
          <w:sz w:val="24"/>
          <w:szCs w:val="24"/>
          <w:lang w:val="bg-BG"/>
        </w:rPr>
        <w:t>Заседателна зала</w:t>
      </w:r>
      <w:r w:rsidRPr="00A808BC">
        <w:rPr>
          <w:sz w:val="24"/>
          <w:szCs w:val="24"/>
          <w:lang w:val="bg-BG"/>
        </w:rPr>
        <w:t xml:space="preserve"> </w:t>
      </w:r>
      <w:r w:rsidR="001D41AE" w:rsidRPr="00A808BC">
        <w:rPr>
          <w:sz w:val="24"/>
          <w:szCs w:val="24"/>
          <w:lang w:val="bg-BG"/>
        </w:rPr>
        <w:t>на четвъртия  етаж</w:t>
      </w:r>
      <w:r w:rsidR="001D41AE" w:rsidRPr="00D404AD">
        <w:rPr>
          <w:sz w:val="24"/>
          <w:szCs w:val="24"/>
          <w:lang w:val="bg-BG"/>
        </w:rPr>
        <w:t xml:space="preserve"> в сградата в основната сграда на „НДК – КЦС” ЕАД, пл. „България” № 1.</w:t>
      </w:r>
    </w:p>
    <w:p w:rsidR="00816AF1" w:rsidRPr="00D404AD" w:rsidRDefault="00816AF1" w:rsidP="00816AF1">
      <w:pPr>
        <w:numPr>
          <w:ilvl w:val="0"/>
          <w:numId w:val="11"/>
        </w:numPr>
        <w:tabs>
          <w:tab w:val="left" w:pos="0"/>
        </w:tabs>
        <w:ind w:left="0" w:firstLine="709"/>
        <w:jc w:val="both"/>
        <w:rPr>
          <w:sz w:val="24"/>
          <w:szCs w:val="24"/>
          <w:lang w:val="bg-BG"/>
        </w:rPr>
      </w:pPr>
      <w:r w:rsidRPr="00D404AD">
        <w:rPr>
          <w:b/>
          <w:sz w:val="24"/>
          <w:szCs w:val="24"/>
          <w:lang w:val="bg-BG"/>
        </w:rPr>
        <w:t>Допълнителна информация:</w:t>
      </w:r>
    </w:p>
    <w:p w:rsidR="00816AF1" w:rsidRPr="00D404AD" w:rsidRDefault="00816AF1" w:rsidP="00816AF1">
      <w:pPr>
        <w:tabs>
          <w:tab w:val="left" w:pos="0"/>
        </w:tabs>
        <w:ind w:left="709"/>
        <w:jc w:val="both"/>
        <w:rPr>
          <w:sz w:val="24"/>
          <w:szCs w:val="24"/>
          <w:lang w:val="bg-BG"/>
        </w:rPr>
      </w:pPr>
    </w:p>
    <w:p w:rsidR="00816AF1" w:rsidRPr="00D404AD" w:rsidRDefault="001D41AE" w:rsidP="00816AF1">
      <w:pPr>
        <w:numPr>
          <w:ilvl w:val="0"/>
          <w:numId w:val="39"/>
        </w:numPr>
        <w:tabs>
          <w:tab w:val="left" w:pos="0"/>
        </w:tabs>
        <w:spacing w:after="120"/>
        <w:ind w:left="0" w:firstLine="710"/>
        <w:jc w:val="both"/>
        <w:rPr>
          <w:sz w:val="24"/>
          <w:szCs w:val="24"/>
          <w:lang w:val="bg-BG"/>
        </w:rPr>
      </w:pPr>
      <w:r w:rsidRPr="00D404AD">
        <w:rPr>
          <w:sz w:val="24"/>
          <w:szCs w:val="24"/>
          <w:lang w:val="bg-BG"/>
        </w:rPr>
        <w:t xml:space="preserve">НДК – КЦС” ЕАД </w:t>
      </w:r>
      <w:r w:rsidR="00816AF1" w:rsidRPr="00D404AD">
        <w:rPr>
          <w:sz w:val="24"/>
          <w:szCs w:val="24"/>
          <w:lang w:val="bg-BG"/>
        </w:rPr>
        <w:t xml:space="preserve">си запазва възможността да променя сроковете, да определя нови, както и да спира или прекратява процедурата, за което участниците ще бъдат своевременно уведомени. Във всички подобни случаи </w:t>
      </w:r>
      <w:r w:rsidRPr="00D404AD">
        <w:rPr>
          <w:sz w:val="24"/>
          <w:szCs w:val="24"/>
          <w:lang w:val="bg-BG"/>
        </w:rPr>
        <w:t xml:space="preserve">„НДК – КЦС” ЕАД </w:t>
      </w:r>
      <w:r w:rsidR="00816AF1" w:rsidRPr="00D404AD">
        <w:rPr>
          <w:sz w:val="24"/>
          <w:szCs w:val="24"/>
          <w:lang w:val="bg-BG"/>
        </w:rPr>
        <w:t>не дължи каквито и да било плащания на кандидатите и не е обвързано с каквито и да било други ангажименти към тях, включително за сключване/издаване на застрахователна полица.</w:t>
      </w:r>
    </w:p>
    <w:p w:rsidR="003860E1" w:rsidRPr="00D404AD" w:rsidRDefault="00816AF1" w:rsidP="00816AF1">
      <w:pPr>
        <w:numPr>
          <w:ilvl w:val="0"/>
          <w:numId w:val="39"/>
        </w:numPr>
        <w:tabs>
          <w:tab w:val="left" w:pos="0"/>
        </w:tabs>
        <w:spacing w:after="120"/>
        <w:ind w:left="0" w:firstLine="710"/>
        <w:jc w:val="both"/>
        <w:rPr>
          <w:sz w:val="24"/>
          <w:szCs w:val="24"/>
          <w:lang w:val="bg-BG"/>
        </w:rPr>
      </w:pPr>
      <w:r w:rsidRPr="00D404AD">
        <w:rPr>
          <w:sz w:val="24"/>
          <w:szCs w:val="24"/>
        </w:rPr>
        <w:t>При оформяне на договорните условия и изпълнение на застрахователните договори се ползват услугите на КЗЦ „</w:t>
      </w:r>
      <w:r w:rsidR="00A808BC" w:rsidRPr="00D404AD">
        <w:rPr>
          <w:sz w:val="24"/>
          <w:szCs w:val="24"/>
        </w:rPr>
        <w:t>БУЛСТАР</w:t>
      </w:r>
      <w:r w:rsidRPr="00D404AD">
        <w:rPr>
          <w:sz w:val="24"/>
          <w:szCs w:val="24"/>
        </w:rPr>
        <w:t xml:space="preserve">” ЕООД – лицензиран застрахователен брокер, в качеството му на обслужващ брокер по </w:t>
      </w:r>
      <w:r w:rsidRPr="00A808BC">
        <w:rPr>
          <w:sz w:val="24"/>
          <w:szCs w:val="24"/>
        </w:rPr>
        <w:t>договор №</w:t>
      </w:r>
      <w:r w:rsidR="00A808BC" w:rsidRPr="00A808BC">
        <w:rPr>
          <w:sz w:val="24"/>
          <w:szCs w:val="24"/>
          <w:lang w:val="bg-BG"/>
        </w:rPr>
        <w:t xml:space="preserve"> Т-00439/10.09.2018 г.</w:t>
      </w:r>
    </w:p>
    <w:p w:rsidR="004B3EAE" w:rsidRPr="00D404AD" w:rsidRDefault="004B3EAE" w:rsidP="00816AF1">
      <w:pPr>
        <w:numPr>
          <w:ilvl w:val="0"/>
          <w:numId w:val="39"/>
        </w:numPr>
        <w:tabs>
          <w:tab w:val="left" w:pos="0"/>
        </w:tabs>
        <w:spacing w:after="120"/>
        <w:ind w:left="0" w:firstLine="710"/>
        <w:jc w:val="both"/>
        <w:rPr>
          <w:sz w:val="24"/>
          <w:szCs w:val="24"/>
          <w:lang w:val="bg-BG"/>
        </w:rPr>
      </w:pPr>
      <w:r w:rsidRPr="00D404AD">
        <w:rPr>
          <w:sz w:val="24"/>
          <w:szCs w:val="24"/>
        </w:rPr>
        <w:t>Непредставянето на някой от горепосочените документи</w:t>
      </w:r>
      <w:r w:rsidR="00BB2C8C" w:rsidRPr="00D404AD">
        <w:rPr>
          <w:sz w:val="24"/>
          <w:szCs w:val="24"/>
        </w:rPr>
        <w:t xml:space="preserve"> и/или неизпълнение на някое от изискванията</w:t>
      </w:r>
      <w:r w:rsidRPr="00D404AD">
        <w:rPr>
          <w:sz w:val="24"/>
          <w:szCs w:val="24"/>
        </w:rPr>
        <w:t xml:space="preserve"> е основание съответният участник да не бъде допуснат до участие и съответно да не бъде включен в класирането.</w:t>
      </w:r>
    </w:p>
    <w:p w:rsidR="001D4ABA" w:rsidRPr="00D404AD" w:rsidRDefault="001D4ABA" w:rsidP="004B3EAE">
      <w:pPr>
        <w:pStyle w:val="BodyText3"/>
        <w:tabs>
          <w:tab w:val="num" w:pos="1134"/>
        </w:tabs>
        <w:ind w:firstLine="720"/>
        <w:rPr>
          <w:rFonts w:ascii="Times New Roman" w:hAnsi="Times New Roman"/>
          <w:b w:val="0"/>
          <w:sz w:val="24"/>
          <w:szCs w:val="24"/>
        </w:rPr>
      </w:pPr>
    </w:p>
    <w:p w:rsidR="004B3EAE" w:rsidRPr="00D404AD" w:rsidRDefault="004B3EAE" w:rsidP="00816AF1">
      <w:pPr>
        <w:pStyle w:val="ListParagraph"/>
        <w:numPr>
          <w:ilvl w:val="0"/>
          <w:numId w:val="39"/>
        </w:numPr>
        <w:tabs>
          <w:tab w:val="left" w:pos="0"/>
        </w:tabs>
        <w:ind w:left="0" w:firstLine="710"/>
        <w:jc w:val="both"/>
        <w:rPr>
          <w:sz w:val="24"/>
          <w:szCs w:val="24"/>
          <w:u w:val="single"/>
          <w:lang w:val="bg-BG"/>
        </w:rPr>
      </w:pPr>
      <w:r w:rsidRPr="00D404AD">
        <w:rPr>
          <w:sz w:val="24"/>
          <w:szCs w:val="24"/>
          <w:u w:val="single"/>
        </w:rPr>
        <w:t xml:space="preserve">Конкурсната комисия класира участниците </w:t>
      </w:r>
      <w:r w:rsidRPr="00D404AD">
        <w:rPr>
          <w:sz w:val="24"/>
          <w:szCs w:val="24"/>
          <w:u w:val="single"/>
          <w:lang w:val="bg-BG"/>
        </w:rPr>
        <w:t>по низходящ ред, като на първо място се класира участника предложил най-</w:t>
      </w:r>
      <w:r w:rsidR="00AE4BCE" w:rsidRPr="00D404AD">
        <w:rPr>
          <w:sz w:val="24"/>
          <w:szCs w:val="24"/>
          <w:u w:val="single"/>
          <w:lang w:val="bg-BG"/>
        </w:rPr>
        <w:t>ниска</w:t>
      </w:r>
      <w:r w:rsidRPr="00D404AD">
        <w:rPr>
          <w:sz w:val="24"/>
          <w:szCs w:val="24"/>
          <w:u w:val="single"/>
          <w:lang w:val="bg-BG"/>
        </w:rPr>
        <w:t xml:space="preserve"> цена.</w:t>
      </w:r>
    </w:p>
    <w:p w:rsidR="004B3EAE" w:rsidRPr="00D404AD" w:rsidRDefault="004B3EAE" w:rsidP="00816AF1">
      <w:pPr>
        <w:numPr>
          <w:ilvl w:val="0"/>
          <w:numId w:val="39"/>
        </w:numPr>
        <w:tabs>
          <w:tab w:val="left" w:pos="1080"/>
        </w:tabs>
        <w:ind w:left="0" w:firstLine="709"/>
        <w:jc w:val="both"/>
        <w:rPr>
          <w:sz w:val="24"/>
          <w:szCs w:val="24"/>
          <w:lang w:val="bg-BG"/>
        </w:rPr>
      </w:pPr>
      <w:r w:rsidRPr="00D404AD">
        <w:rPr>
          <w:sz w:val="24"/>
          <w:szCs w:val="24"/>
          <w:lang w:val="bg-BG"/>
        </w:rPr>
        <w:t xml:space="preserve">Конкурсната комисия изготвя подробен Протокол за работата си, който съдържа и предложение до Изпълнителния директор на </w:t>
      </w:r>
      <w:r w:rsidR="00A808BC">
        <w:rPr>
          <w:sz w:val="24"/>
          <w:szCs w:val="24"/>
          <w:lang w:val="bg-BG"/>
        </w:rPr>
        <w:t>НДК-</w:t>
      </w:r>
      <w:r w:rsidR="001D41AE" w:rsidRPr="00D404AD">
        <w:rPr>
          <w:sz w:val="24"/>
          <w:szCs w:val="24"/>
          <w:lang w:val="bg-BG"/>
        </w:rPr>
        <w:t xml:space="preserve">КЦС” ЕАД </w:t>
      </w:r>
      <w:r w:rsidRPr="00D404AD">
        <w:rPr>
          <w:sz w:val="24"/>
          <w:szCs w:val="24"/>
          <w:lang w:val="bg-BG"/>
        </w:rPr>
        <w:t>да определи участника, спечелил конкурса, съобразно класирането изготвено от комисията.</w:t>
      </w:r>
    </w:p>
    <w:p w:rsidR="004B3EAE" w:rsidRPr="00D404AD" w:rsidRDefault="004B3EAE" w:rsidP="00816AF1">
      <w:pPr>
        <w:numPr>
          <w:ilvl w:val="0"/>
          <w:numId w:val="39"/>
        </w:numPr>
        <w:tabs>
          <w:tab w:val="left" w:pos="1080"/>
        </w:tabs>
        <w:ind w:left="0" w:firstLine="709"/>
        <w:jc w:val="both"/>
        <w:rPr>
          <w:sz w:val="24"/>
          <w:szCs w:val="24"/>
          <w:lang w:val="bg-BG"/>
        </w:rPr>
      </w:pPr>
      <w:r w:rsidRPr="00D404AD">
        <w:rPr>
          <w:sz w:val="24"/>
          <w:szCs w:val="24"/>
          <w:lang w:val="bg-BG"/>
        </w:rPr>
        <w:t>По преценка, Изпълнителният директор може да изиска от участниците да представят допълнения и/или изменения на предложенията им съобразно целите на конкурса, както и да проведе преговори с кандидатите, класирани до трето място. Класирането и изборът в този случай се извършват въз основа на допълнените и/или изменените предложения.</w:t>
      </w:r>
    </w:p>
    <w:p w:rsidR="004B3EAE" w:rsidRPr="00D404AD" w:rsidRDefault="004B3EAE" w:rsidP="00816AF1">
      <w:pPr>
        <w:pStyle w:val="NormalWeb"/>
        <w:numPr>
          <w:ilvl w:val="0"/>
          <w:numId w:val="39"/>
        </w:numPr>
        <w:ind w:left="0" w:firstLine="709"/>
        <w:rPr>
          <w:color w:val="auto"/>
          <w:lang w:val="bg-BG"/>
        </w:rPr>
      </w:pPr>
      <w:r w:rsidRPr="00D404AD">
        <w:rPr>
          <w:color w:val="auto"/>
          <w:lang w:val="bg-BG"/>
        </w:rPr>
        <w:t xml:space="preserve">Изпълнителният директор на </w:t>
      </w:r>
      <w:r w:rsidR="001D41AE" w:rsidRPr="00D404AD">
        <w:rPr>
          <w:color w:val="auto"/>
          <w:lang w:val="bg-BG"/>
        </w:rPr>
        <w:t xml:space="preserve"> </w:t>
      </w:r>
      <w:r w:rsidR="00A808BC">
        <w:rPr>
          <w:color w:val="auto"/>
          <w:lang w:val="bg-BG"/>
        </w:rPr>
        <w:t>„НДК-</w:t>
      </w:r>
      <w:r w:rsidR="001D41AE" w:rsidRPr="00D404AD">
        <w:rPr>
          <w:color w:val="auto"/>
          <w:lang w:val="bg-BG"/>
        </w:rPr>
        <w:t xml:space="preserve">КЦС” ЕАД </w:t>
      </w:r>
      <w:r w:rsidRPr="00D404AD">
        <w:rPr>
          <w:color w:val="auto"/>
          <w:lang w:val="bg-BG"/>
        </w:rPr>
        <w:t xml:space="preserve"> издава Решение за обявяване на резултатите от конкурса.</w:t>
      </w:r>
    </w:p>
    <w:p w:rsidR="004B3EAE" w:rsidRPr="00D404AD" w:rsidRDefault="004B3EAE" w:rsidP="00816AF1">
      <w:pPr>
        <w:pStyle w:val="NormalWeb"/>
        <w:numPr>
          <w:ilvl w:val="0"/>
          <w:numId w:val="39"/>
        </w:numPr>
        <w:ind w:left="0" w:firstLine="709"/>
        <w:rPr>
          <w:color w:val="auto"/>
          <w:lang w:val="bg-BG"/>
        </w:rPr>
      </w:pPr>
      <w:r w:rsidRPr="00D404AD">
        <w:rPr>
          <w:color w:val="auto"/>
          <w:lang w:val="bg-BG"/>
        </w:rPr>
        <w:t xml:space="preserve">Участниците се уведомяват писмено за приетото Решение за прекратяване на процедурата или съответно за приетото Решение за обявяване на резултатите </w:t>
      </w:r>
      <w:r w:rsidR="001D4ABA" w:rsidRPr="00D404AD">
        <w:rPr>
          <w:color w:val="auto"/>
          <w:lang w:val="bg-BG"/>
        </w:rPr>
        <w:t>от конкурса и за класирането им</w:t>
      </w:r>
      <w:r w:rsidRPr="00D404AD">
        <w:rPr>
          <w:color w:val="auto"/>
          <w:lang w:val="bg-BG"/>
        </w:rPr>
        <w:t>.</w:t>
      </w:r>
    </w:p>
    <w:p w:rsidR="004B3EAE" w:rsidRPr="00D404AD" w:rsidRDefault="004B3EAE" w:rsidP="00816AF1">
      <w:pPr>
        <w:numPr>
          <w:ilvl w:val="0"/>
          <w:numId w:val="39"/>
        </w:numPr>
        <w:tabs>
          <w:tab w:val="left" w:pos="1080"/>
        </w:tabs>
        <w:ind w:left="0" w:firstLine="709"/>
        <w:jc w:val="both"/>
        <w:rPr>
          <w:sz w:val="24"/>
          <w:szCs w:val="24"/>
          <w:lang w:val="bg-BG"/>
        </w:rPr>
      </w:pPr>
      <w:r w:rsidRPr="00D404AD">
        <w:rPr>
          <w:sz w:val="24"/>
          <w:szCs w:val="24"/>
          <w:lang w:val="bg-BG"/>
        </w:rPr>
        <w:t>С уведомлението до спечелилия конкурса участник се посочва и срок за сключване</w:t>
      </w:r>
      <w:r w:rsidR="001140F8" w:rsidRPr="00D404AD">
        <w:rPr>
          <w:sz w:val="24"/>
          <w:szCs w:val="24"/>
          <w:lang w:val="bg-BG"/>
        </w:rPr>
        <w:t>/издаване</w:t>
      </w:r>
      <w:r w:rsidRPr="00D404AD">
        <w:rPr>
          <w:sz w:val="24"/>
          <w:szCs w:val="24"/>
          <w:lang w:val="bg-BG"/>
        </w:rPr>
        <w:t xml:space="preserve"> на </w:t>
      </w:r>
      <w:r w:rsidR="001140F8" w:rsidRPr="00D404AD">
        <w:rPr>
          <w:sz w:val="24"/>
          <w:szCs w:val="24"/>
          <w:lang w:val="bg-BG"/>
        </w:rPr>
        <w:t>застрахователна полица</w:t>
      </w:r>
      <w:r w:rsidRPr="00D404AD">
        <w:rPr>
          <w:sz w:val="24"/>
          <w:szCs w:val="24"/>
          <w:lang w:val="bg-BG"/>
        </w:rPr>
        <w:t>.</w:t>
      </w:r>
    </w:p>
    <w:p w:rsidR="004B3EAE" w:rsidRPr="00D404AD" w:rsidRDefault="004B3EAE" w:rsidP="00816AF1">
      <w:pPr>
        <w:numPr>
          <w:ilvl w:val="0"/>
          <w:numId w:val="39"/>
        </w:numPr>
        <w:tabs>
          <w:tab w:val="left" w:pos="1080"/>
        </w:tabs>
        <w:ind w:left="0" w:firstLine="709"/>
        <w:jc w:val="both"/>
        <w:rPr>
          <w:sz w:val="24"/>
          <w:szCs w:val="24"/>
          <w:lang w:val="bg-BG"/>
        </w:rPr>
      </w:pPr>
      <w:r w:rsidRPr="00D404AD">
        <w:rPr>
          <w:sz w:val="24"/>
          <w:szCs w:val="24"/>
          <w:lang w:val="bg-BG"/>
        </w:rPr>
        <w:t xml:space="preserve">В случай, че по вина на спечелилия конкурса участник, </w:t>
      </w:r>
      <w:r w:rsidR="001140F8" w:rsidRPr="00D404AD">
        <w:rPr>
          <w:sz w:val="24"/>
          <w:szCs w:val="24"/>
          <w:lang w:val="bg-BG"/>
        </w:rPr>
        <w:t>застрахователна полица</w:t>
      </w:r>
      <w:r w:rsidRPr="00D404AD">
        <w:rPr>
          <w:sz w:val="24"/>
          <w:szCs w:val="24"/>
          <w:lang w:val="bg-BG"/>
        </w:rPr>
        <w:t xml:space="preserve"> не бъде </w:t>
      </w:r>
      <w:r w:rsidR="001140F8" w:rsidRPr="00D404AD">
        <w:rPr>
          <w:sz w:val="24"/>
          <w:szCs w:val="24"/>
          <w:lang w:val="bg-BG"/>
        </w:rPr>
        <w:t>издадена</w:t>
      </w:r>
      <w:r w:rsidRPr="00D404AD">
        <w:rPr>
          <w:sz w:val="24"/>
          <w:szCs w:val="24"/>
          <w:lang w:val="bg-BG"/>
        </w:rPr>
        <w:t xml:space="preserve"> в срока, указан по реда на т. </w:t>
      </w:r>
      <w:r w:rsidR="001140F8" w:rsidRPr="00D404AD">
        <w:rPr>
          <w:sz w:val="24"/>
          <w:szCs w:val="24"/>
          <w:lang w:val="en-GB"/>
        </w:rPr>
        <w:t>6</w:t>
      </w:r>
      <w:r w:rsidRPr="00D404AD">
        <w:rPr>
          <w:sz w:val="24"/>
          <w:szCs w:val="24"/>
          <w:lang w:val="bg-BG"/>
        </w:rPr>
        <w:t>, за спечелил конкурса се определя следващият класиран кандидат.</w:t>
      </w:r>
    </w:p>
    <w:p w:rsidR="004B3EAE" w:rsidRPr="00D404AD" w:rsidRDefault="004B3EAE" w:rsidP="004B3EAE">
      <w:pPr>
        <w:tabs>
          <w:tab w:val="left" w:pos="1134"/>
        </w:tabs>
        <w:ind w:firstLine="567"/>
        <w:jc w:val="right"/>
        <w:rPr>
          <w:i/>
          <w:sz w:val="24"/>
          <w:szCs w:val="24"/>
          <w:lang w:val="bg-BG"/>
        </w:rPr>
      </w:pPr>
    </w:p>
    <w:p w:rsidR="004B3EAE" w:rsidRPr="00D404AD" w:rsidRDefault="004B3EAE" w:rsidP="004B3EAE">
      <w:pPr>
        <w:tabs>
          <w:tab w:val="left" w:pos="1134"/>
        </w:tabs>
        <w:ind w:firstLine="567"/>
        <w:jc w:val="right"/>
        <w:rPr>
          <w:i/>
          <w:sz w:val="24"/>
          <w:szCs w:val="24"/>
          <w:lang w:val="bg-BG"/>
        </w:rPr>
      </w:pPr>
    </w:p>
    <w:p w:rsidR="004B3EAE" w:rsidRPr="00D404AD" w:rsidRDefault="004B3EAE" w:rsidP="004B3EAE">
      <w:pPr>
        <w:jc w:val="both"/>
        <w:rPr>
          <w:b/>
          <w:sz w:val="24"/>
          <w:szCs w:val="24"/>
          <w:lang w:val="bg-BG"/>
        </w:rPr>
      </w:pPr>
    </w:p>
    <w:p w:rsidR="004B3EAE" w:rsidRPr="00D404AD" w:rsidRDefault="004B3EAE" w:rsidP="004B3EAE">
      <w:pPr>
        <w:spacing w:line="360" w:lineRule="auto"/>
        <w:jc w:val="both"/>
        <w:rPr>
          <w:b/>
          <w:sz w:val="24"/>
          <w:szCs w:val="24"/>
          <w:lang w:val="bg-BG"/>
        </w:rPr>
      </w:pPr>
    </w:p>
    <w:p w:rsidR="004B3EAE" w:rsidRPr="00D404AD" w:rsidRDefault="004B3EAE" w:rsidP="004B3EAE">
      <w:pPr>
        <w:spacing w:line="360" w:lineRule="auto"/>
        <w:jc w:val="both"/>
        <w:rPr>
          <w:b/>
          <w:sz w:val="24"/>
          <w:szCs w:val="24"/>
          <w:lang w:val="bg-BG"/>
        </w:rPr>
      </w:pPr>
    </w:p>
    <w:p w:rsidR="0066063D" w:rsidRPr="00D404AD" w:rsidRDefault="00CC670A" w:rsidP="00CC670A">
      <w:pPr>
        <w:tabs>
          <w:tab w:val="left" w:pos="5823"/>
        </w:tabs>
        <w:spacing w:line="360" w:lineRule="auto"/>
        <w:jc w:val="both"/>
        <w:rPr>
          <w:b/>
          <w:sz w:val="24"/>
          <w:szCs w:val="24"/>
          <w:lang w:val="en-GB"/>
        </w:rPr>
      </w:pPr>
      <w:r w:rsidRPr="00D404AD">
        <w:rPr>
          <w:b/>
          <w:sz w:val="24"/>
          <w:szCs w:val="24"/>
          <w:lang w:val="bg-BG"/>
        </w:rPr>
        <w:tab/>
      </w:r>
    </w:p>
    <w:p w:rsidR="0066063D" w:rsidRPr="00D404AD" w:rsidRDefault="0066063D" w:rsidP="0066063D">
      <w:pPr>
        <w:tabs>
          <w:tab w:val="left" w:pos="1134"/>
        </w:tabs>
        <w:ind w:firstLine="567"/>
        <w:jc w:val="right"/>
        <w:rPr>
          <w:i/>
          <w:sz w:val="24"/>
          <w:szCs w:val="24"/>
          <w:lang w:val="bg-BG"/>
        </w:rPr>
      </w:pP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Pr="00D404AD">
        <w:rPr>
          <w:i/>
          <w:sz w:val="24"/>
          <w:szCs w:val="24"/>
          <w:lang w:val="bg-BG"/>
        </w:rPr>
        <w:t>Приложние</w:t>
      </w:r>
      <w:r w:rsidRPr="00D404AD">
        <w:rPr>
          <w:i/>
          <w:sz w:val="24"/>
          <w:szCs w:val="24"/>
        </w:rPr>
        <w:t xml:space="preserve"> № </w:t>
      </w:r>
      <w:r w:rsidR="0015240A" w:rsidRPr="00D404AD">
        <w:rPr>
          <w:i/>
          <w:sz w:val="24"/>
          <w:szCs w:val="24"/>
          <w:lang w:val="bg-BG"/>
        </w:rPr>
        <w:t>1</w:t>
      </w:r>
    </w:p>
    <w:p w:rsidR="004B3EAE" w:rsidRPr="00D404AD" w:rsidRDefault="0066063D" w:rsidP="00A64000">
      <w:pPr>
        <w:tabs>
          <w:tab w:val="left" w:pos="1134"/>
        </w:tabs>
        <w:ind w:firstLine="567"/>
        <w:jc w:val="right"/>
        <w:rPr>
          <w:b/>
          <w:bCs/>
          <w:sz w:val="24"/>
          <w:szCs w:val="24"/>
          <w:lang w:val="bg-BG"/>
        </w:rPr>
      </w:pPr>
      <w:r w:rsidRPr="00D404AD">
        <w:rPr>
          <w:i/>
          <w:sz w:val="24"/>
          <w:szCs w:val="24"/>
          <w:lang w:val="bg-BG"/>
        </w:rPr>
        <w:t>Образец</w:t>
      </w:r>
    </w:p>
    <w:p w:rsidR="004B3EAE" w:rsidRPr="00D404AD" w:rsidRDefault="004B3EAE" w:rsidP="004B3EAE">
      <w:pPr>
        <w:spacing w:line="360" w:lineRule="auto"/>
        <w:jc w:val="both"/>
        <w:rPr>
          <w:b/>
          <w:sz w:val="24"/>
          <w:szCs w:val="24"/>
          <w:lang w:val="bg-BG"/>
        </w:rPr>
      </w:pPr>
    </w:p>
    <w:p w:rsidR="00190DDD" w:rsidRPr="00D404AD" w:rsidRDefault="00190DDD" w:rsidP="00190DDD">
      <w:pPr>
        <w:jc w:val="center"/>
        <w:rPr>
          <w:b/>
          <w:bCs/>
          <w:sz w:val="24"/>
          <w:szCs w:val="24"/>
          <w:shd w:val="clear" w:color="auto" w:fill="FFFFFF"/>
          <w:lang w:val="bg-BG"/>
        </w:rPr>
      </w:pPr>
      <w:r w:rsidRPr="00D404AD">
        <w:rPr>
          <w:b/>
          <w:bCs/>
          <w:sz w:val="24"/>
          <w:szCs w:val="24"/>
          <w:shd w:val="clear" w:color="auto" w:fill="FFFFFF"/>
          <w:lang w:val="bg-BG"/>
        </w:rPr>
        <w:t>ЗАДАНИЕ</w:t>
      </w:r>
    </w:p>
    <w:p w:rsidR="00190DDD" w:rsidRPr="00D404AD" w:rsidRDefault="00190DDD" w:rsidP="00190DDD">
      <w:pPr>
        <w:jc w:val="center"/>
        <w:rPr>
          <w:b/>
          <w:sz w:val="24"/>
          <w:szCs w:val="24"/>
          <w:lang w:val="bg-BG"/>
        </w:rPr>
      </w:pPr>
      <w:r w:rsidRPr="00D404AD">
        <w:rPr>
          <w:b/>
          <w:sz w:val="24"/>
          <w:szCs w:val="24"/>
          <w:lang w:val="bg-BG"/>
        </w:rPr>
        <w:t>ЗА</w:t>
      </w:r>
      <w:r w:rsidRPr="00D404AD">
        <w:rPr>
          <w:b/>
          <w:sz w:val="24"/>
          <w:szCs w:val="24"/>
        </w:rPr>
        <w:t xml:space="preserve"> ЗАСТРАХОВАНЕ НА НЕДВИЖИМО ИМУЩЕСТВО НА </w:t>
      </w:r>
      <w:r w:rsidR="002A3B6B" w:rsidRPr="00D404AD">
        <w:rPr>
          <w:b/>
          <w:sz w:val="24"/>
          <w:szCs w:val="24"/>
          <w:lang w:val="bg-BG"/>
        </w:rPr>
        <w:t>„</w:t>
      </w:r>
      <w:r w:rsidR="002A3B6B" w:rsidRPr="00D404AD">
        <w:rPr>
          <w:b/>
          <w:sz w:val="24"/>
          <w:szCs w:val="24"/>
        </w:rPr>
        <w:t>НДК – КЦС” ЕАД</w:t>
      </w:r>
    </w:p>
    <w:p w:rsidR="002A3B6B" w:rsidRPr="00D404AD" w:rsidRDefault="002A3B6B" w:rsidP="00190DDD">
      <w:pPr>
        <w:jc w:val="center"/>
        <w:rPr>
          <w:b/>
          <w:sz w:val="24"/>
          <w:szCs w:val="24"/>
          <w:lang w:val="bg-BG"/>
        </w:rPr>
      </w:pPr>
    </w:p>
    <w:p w:rsidR="002A3B6B" w:rsidRPr="00D404AD" w:rsidRDefault="00190DDD" w:rsidP="00486513">
      <w:pPr>
        <w:pStyle w:val="ListParagraph"/>
        <w:numPr>
          <w:ilvl w:val="1"/>
          <w:numId w:val="38"/>
        </w:numPr>
        <w:spacing w:after="160" w:line="259" w:lineRule="auto"/>
        <w:ind w:left="0" w:firstLine="0"/>
        <w:contextualSpacing/>
        <w:jc w:val="both"/>
        <w:rPr>
          <w:sz w:val="24"/>
          <w:szCs w:val="24"/>
          <w:lang w:val="bg-BG"/>
        </w:rPr>
      </w:pPr>
      <w:r w:rsidRPr="00D404AD">
        <w:rPr>
          <w:b/>
          <w:sz w:val="24"/>
          <w:szCs w:val="24"/>
        </w:rPr>
        <w:t>Предмет</w:t>
      </w:r>
      <w:r w:rsidRPr="00D404AD">
        <w:rPr>
          <w:b/>
          <w:sz w:val="24"/>
          <w:szCs w:val="24"/>
          <w:lang w:val="bg-BG"/>
        </w:rPr>
        <w:t>/Обект</w:t>
      </w:r>
      <w:r w:rsidRPr="00D404AD">
        <w:rPr>
          <w:b/>
          <w:sz w:val="24"/>
          <w:szCs w:val="24"/>
        </w:rPr>
        <w:t xml:space="preserve"> на застраховката </w:t>
      </w:r>
      <w:r w:rsidR="002A3B6B" w:rsidRPr="00D404AD">
        <w:rPr>
          <w:b/>
          <w:sz w:val="24"/>
          <w:szCs w:val="24"/>
        </w:rPr>
        <w:t>–</w:t>
      </w:r>
      <w:r w:rsidRPr="00D404AD">
        <w:rPr>
          <w:b/>
          <w:sz w:val="24"/>
          <w:szCs w:val="24"/>
        </w:rPr>
        <w:t xml:space="preserve"> </w:t>
      </w:r>
      <w:r w:rsidR="002A3B6B" w:rsidRPr="00D404AD">
        <w:rPr>
          <w:sz w:val="24"/>
          <w:szCs w:val="24"/>
        </w:rPr>
        <w:t>Сгради или части от сгради, предоставени на управление и стопанисване на „НДК – КЦС” ЕАД, включително клон Варна, както и съоръжения, машини и оборудване.</w:t>
      </w:r>
    </w:p>
    <w:p w:rsidR="002A3B6B" w:rsidRPr="00D404AD" w:rsidRDefault="002A3B6B" w:rsidP="002A3B6B">
      <w:pPr>
        <w:pStyle w:val="ListParagraph"/>
        <w:numPr>
          <w:ilvl w:val="0"/>
          <w:numId w:val="38"/>
        </w:numPr>
        <w:spacing w:after="120" w:line="276" w:lineRule="auto"/>
        <w:jc w:val="both"/>
        <w:rPr>
          <w:rFonts w:eastAsia="Calibri"/>
          <w:sz w:val="24"/>
          <w:szCs w:val="24"/>
          <w:lang w:val="bg-BG"/>
        </w:rPr>
      </w:pPr>
      <w:r w:rsidRPr="00D404AD">
        <w:rPr>
          <w:rFonts w:eastAsia="Calibri"/>
          <w:b/>
          <w:sz w:val="24"/>
          <w:szCs w:val="24"/>
          <w:lang w:val="bg-BG"/>
        </w:rPr>
        <w:t xml:space="preserve">  ОБЩА ИНФОРМАЦИЯ ЗА НДК</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Разгърната застроена площ: 157 100 кв.м.</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b/>
          <w:sz w:val="24"/>
          <w:szCs w:val="24"/>
          <w:lang w:val="bg-BG"/>
        </w:rPr>
        <w:t>Основна сграда:</w:t>
      </w:r>
      <w:r w:rsidRPr="00D404AD">
        <w:rPr>
          <w:rFonts w:eastAsia="Calibri"/>
          <w:sz w:val="24"/>
          <w:szCs w:val="24"/>
          <w:lang w:val="bg-BG"/>
        </w:rPr>
        <w:t xml:space="preserve"> РЗП 105 000 кв. м. на осем етажа, четири панорамни тераси и три подземни нива. Застроен обем: 530 000 м</w:t>
      </w:r>
      <w:r w:rsidRPr="00D404AD">
        <w:rPr>
          <w:rFonts w:eastAsia="Calibri"/>
          <w:sz w:val="24"/>
          <w:szCs w:val="24"/>
          <w:vertAlign w:val="superscript"/>
          <w:lang w:val="bg-BG"/>
        </w:rPr>
        <w:t>3</w:t>
      </w:r>
      <w:r w:rsidRPr="00D404AD">
        <w:rPr>
          <w:rFonts w:eastAsia="Calibri"/>
          <w:sz w:val="24"/>
          <w:szCs w:val="24"/>
          <w:lang w:val="bg-BG"/>
        </w:rPr>
        <w:t>.</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Височини: Блок 1: 47 м; Блокове от 2 до 9: 21 м. Етажност: 11 етажа, в т.ч. 2 подземни, 1 партер и 8 надземни.</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 xml:space="preserve">12 многофункционални зали с капацитет от 50 до 4 000 места. Всяка от залите е създадена със собствен облик, поддържан и днес. </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 xml:space="preserve">54 кабинета, офис помещения и малки заседателни зали. 17 000 кв.м. фоайета, подходящи за изложбени пространства. </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 xml:space="preserve">5 ресторанта и кетъринг компании, разположени на територията на комплекса. </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 xml:space="preserve">Пълно конферентно обслужване с професионални екипи за подготовка и провеждане на събития. </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Собствени системи за озвучаване и осветление, кабини за симултанен превод, телевизионна и звукозаписна техника, сценично оборудване, декори, изложбени конструкции. Машини и съоръжения.</w:t>
      </w:r>
    </w:p>
    <w:p w:rsidR="002A3B6B" w:rsidRPr="00D404AD" w:rsidRDefault="002A3B6B" w:rsidP="002A3B6B">
      <w:pPr>
        <w:pStyle w:val="ListParagraph"/>
        <w:numPr>
          <w:ilvl w:val="0"/>
          <w:numId w:val="38"/>
        </w:numPr>
        <w:spacing w:line="276" w:lineRule="auto"/>
        <w:jc w:val="both"/>
        <w:rPr>
          <w:rFonts w:eastAsia="Calibri"/>
          <w:b/>
          <w:sz w:val="24"/>
          <w:szCs w:val="24"/>
          <w:lang w:val="bg-BG"/>
        </w:rPr>
      </w:pPr>
      <w:r w:rsidRPr="00D404AD">
        <w:rPr>
          <w:rFonts w:eastAsia="Calibri"/>
          <w:b/>
          <w:sz w:val="24"/>
          <w:szCs w:val="24"/>
          <w:lang w:val="bg-BG"/>
        </w:rPr>
        <w:t>Площи на сгради на ПРОНО:</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Офис помещения, разположени както следва:</w:t>
      </w:r>
    </w:p>
    <w:p w:rsidR="002A3B6B" w:rsidRPr="00D404AD" w:rsidRDefault="002A3B6B" w:rsidP="002A3B6B">
      <w:pPr>
        <w:pStyle w:val="ListParagraph"/>
        <w:numPr>
          <w:ilvl w:val="0"/>
          <w:numId w:val="38"/>
        </w:numPr>
        <w:spacing w:line="256" w:lineRule="auto"/>
        <w:jc w:val="both"/>
        <w:rPr>
          <w:rFonts w:eastAsia="Calibri"/>
          <w:sz w:val="24"/>
          <w:szCs w:val="24"/>
          <w:lang w:val="bg-BG"/>
        </w:rPr>
      </w:pPr>
      <w:r w:rsidRPr="00D404AD">
        <w:rPr>
          <w:rFonts w:eastAsia="Calibri"/>
          <w:b/>
          <w:sz w:val="24"/>
          <w:szCs w:val="24"/>
          <w:lang w:val="bg-BG"/>
        </w:rPr>
        <w:t>Административна сграда на НДК (Блок 1):</w:t>
      </w:r>
      <w:r w:rsidRPr="00D404AD">
        <w:rPr>
          <w:rFonts w:eastAsia="Calibri"/>
          <w:sz w:val="24"/>
          <w:szCs w:val="24"/>
          <w:lang w:val="bg-BG"/>
        </w:rPr>
        <w:t xml:space="preserve"> РЗП: 9 900 кв.м.; етажност: 17, в т.ч. 2 подземни и 15 надземни.</w:t>
      </w:r>
    </w:p>
    <w:p w:rsidR="002A3B6B" w:rsidRPr="00D404AD" w:rsidRDefault="002A3B6B" w:rsidP="002A3B6B">
      <w:pPr>
        <w:pStyle w:val="ListParagraph"/>
        <w:numPr>
          <w:ilvl w:val="0"/>
          <w:numId w:val="38"/>
        </w:numPr>
        <w:spacing w:line="256" w:lineRule="auto"/>
        <w:jc w:val="both"/>
        <w:rPr>
          <w:rFonts w:eastAsia="Calibri"/>
          <w:sz w:val="24"/>
          <w:szCs w:val="24"/>
          <w:lang w:val="bg-BG"/>
        </w:rPr>
      </w:pPr>
      <w:r w:rsidRPr="00D404AD">
        <w:rPr>
          <w:rFonts w:eastAsia="Calibri"/>
          <w:b/>
          <w:sz w:val="24"/>
          <w:szCs w:val="24"/>
          <w:lang w:val="bg-BG"/>
        </w:rPr>
        <w:t>Ниски тела – нова част – Зали 11 и 12:</w:t>
      </w:r>
      <w:r w:rsidRPr="00D404AD">
        <w:rPr>
          <w:rFonts w:eastAsia="Calibri"/>
          <w:sz w:val="24"/>
          <w:szCs w:val="24"/>
          <w:lang w:val="bg-BG"/>
        </w:rPr>
        <w:t xml:space="preserve"> РЗП: 29 100 кв.м., етажност: 5, в т.ч. 2 подземни и 3 надземни.</w:t>
      </w:r>
    </w:p>
    <w:p w:rsidR="002A3B6B" w:rsidRPr="00D404AD" w:rsidRDefault="002A3B6B" w:rsidP="002A3B6B">
      <w:pPr>
        <w:pStyle w:val="ListParagraph"/>
        <w:numPr>
          <w:ilvl w:val="0"/>
          <w:numId w:val="38"/>
        </w:numPr>
        <w:spacing w:line="256" w:lineRule="auto"/>
        <w:jc w:val="both"/>
        <w:rPr>
          <w:rFonts w:eastAsia="Calibri"/>
          <w:sz w:val="24"/>
          <w:szCs w:val="24"/>
          <w:lang w:val="bg-BG"/>
        </w:rPr>
      </w:pPr>
      <w:r w:rsidRPr="00D404AD">
        <w:rPr>
          <w:rFonts w:eastAsia="Calibri"/>
          <w:b/>
          <w:sz w:val="24"/>
          <w:szCs w:val="24"/>
          <w:lang w:val="bg-BG"/>
        </w:rPr>
        <w:t>Топла връзка:</w:t>
      </w:r>
      <w:r w:rsidRPr="00D404AD">
        <w:rPr>
          <w:rFonts w:eastAsia="Calibri"/>
          <w:sz w:val="24"/>
          <w:szCs w:val="24"/>
          <w:lang w:val="bg-BG"/>
        </w:rPr>
        <w:t xml:space="preserve"> РЗП: 6 000 кв.м., етажност: 6, в т.ч. 2 подземни и 4 надземни.</w:t>
      </w:r>
    </w:p>
    <w:p w:rsidR="002A3B6B" w:rsidRPr="00D404AD" w:rsidRDefault="002A3B6B" w:rsidP="002A3B6B">
      <w:pPr>
        <w:pStyle w:val="ListParagraph"/>
        <w:numPr>
          <w:ilvl w:val="0"/>
          <w:numId w:val="38"/>
        </w:numPr>
        <w:spacing w:line="276" w:lineRule="auto"/>
        <w:jc w:val="both"/>
        <w:rPr>
          <w:rFonts w:eastAsia="Calibri"/>
          <w:b/>
          <w:sz w:val="24"/>
          <w:szCs w:val="24"/>
          <w:lang w:val="bg-BG"/>
        </w:rPr>
      </w:pPr>
      <w:r w:rsidRPr="00D404AD">
        <w:rPr>
          <w:rFonts w:eastAsia="Calibri"/>
          <w:b/>
          <w:sz w:val="24"/>
          <w:szCs w:val="24"/>
          <w:lang w:val="bg-BG"/>
        </w:rPr>
        <w:t>Площи на Клон Варна:</w:t>
      </w:r>
    </w:p>
    <w:p w:rsidR="002A3B6B" w:rsidRPr="00D404AD" w:rsidRDefault="002A3B6B" w:rsidP="002A3B6B">
      <w:pPr>
        <w:pStyle w:val="ListParagraph"/>
        <w:numPr>
          <w:ilvl w:val="0"/>
          <w:numId w:val="38"/>
        </w:numPr>
        <w:spacing w:line="276" w:lineRule="auto"/>
        <w:jc w:val="both"/>
        <w:rPr>
          <w:rFonts w:eastAsia="Calibri"/>
          <w:b/>
          <w:sz w:val="24"/>
          <w:szCs w:val="24"/>
          <w:lang w:val="bg-BG"/>
        </w:rPr>
      </w:pPr>
      <w:r w:rsidRPr="00D404AD">
        <w:rPr>
          <w:rFonts w:eastAsia="Calibri"/>
          <w:sz w:val="24"/>
          <w:szCs w:val="24"/>
          <w:lang w:val="bg-BG"/>
        </w:rPr>
        <w:t xml:space="preserve">Застроена площ: 2 008 кв.м.; разгърната площ 7 100 кв.м. </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Етажност: 5 етажа + 2 полуетажа, в т.ч. 2 подземни, 1 партер, 2 надземни и 2 полуетажа.</w:t>
      </w:r>
    </w:p>
    <w:p w:rsidR="002A3B6B" w:rsidRPr="00D404AD" w:rsidRDefault="002A3B6B" w:rsidP="002A3B6B">
      <w:pPr>
        <w:pStyle w:val="ListParagraph"/>
        <w:numPr>
          <w:ilvl w:val="0"/>
          <w:numId w:val="38"/>
        </w:numPr>
        <w:spacing w:line="276" w:lineRule="auto"/>
        <w:jc w:val="both"/>
        <w:rPr>
          <w:rFonts w:eastAsia="Calibri"/>
          <w:sz w:val="24"/>
          <w:szCs w:val="24"/>
          <w:lang w:val="bg-BG"/>
        </w:rPr>
      </w:pPr>
      <w:r w:rsidRPr="00D404AD">
        <w:rPr>
          <w:rFonts w:eastAsia="Calibri"/>
          <w:sz w:val="24"/>
          <w:szCs w:val="24"/>
          <w:lang w:val="bg-BG"/>
        </w:rPr>
        <w:t>Клон Варна разполага с 11 многофункционални зали с капацитет от 50 до 1 000 места, ресторант, кафе-барове и летни тераси, разположени под един покрив от 4 000 кв.м.</w:t>
      </w:r>
    </w:p>
    <w:p w:rsidR="002A3B6B" w:rsidRPr="00D404AD" w:rsidRDefault="002A3B6B" w:rsidP="002A3B6B">
      <w:pPr>
        <w:pStyle w:val="ListParagraph"/>
        <w:spacing w:after="160" w:line="259" w:lineRule="auto"/>
        <w:ind w:left="0"/>
        <w:contextualSpacing/>
        <w:jc w:val="both"/>
        <w:rPr>
          <w:sz w:val="24"/>
          <w:szCs w:val="24"/>
          <w:lang w:val="bg-BG"/>
        </w:rPr>
      </w:pPr>
    </w:p>
    <w:p w:rsidR="002A3B6B" w:rsidRPr="00D404AD" w:rsidRDefault="002A3B6B" w:rsidP="002A3B6B">
      <w:pPr>
        <w:pStyle w:val="ListParagraph"/>
        <w:spacing w:after="160" w:line="259" w:lineRule="auto"/>
        <w:ind w:left="0"/>
        <w:contextualSpacing/>
        <w:jc w:val="both"/>
        <w:rPr>
          <w:sz w:val="24"/>
          <w:szCs w:val="24"/>
          <w:lang w:val="bg-BG"/>
        </w:rPr>
      </w:pPr>
    </w:p>
    <w:p w:rsidR="00A64000" w:rsidRPr="00A808BC" w:rsidRDefault="00190DDD" w:rsidP="00A64000">
      <w:pPr>
        <w:pStyle w:val="ListParagraph"/>
        <w:numPr>
          <w:ilvl w:val="1"/>
          <w:numId w:val="38"/>
        </w:numPr>
        <w:spacing w:after="160" w:line="259" w:lineRule="auto"/>
        <w:ind w:firstLine="0"/>
        <w:contextualSpacing/>
        <w:jc w:val="both"/>
        <w:rPr>
          <w:sz w:val="24"/>
          <w:szCs w:val="24"/>
          <w:lang w:val="bg-BG"/>
        </w:rPr>
      </w:pPr>
      <w:r w:rsidRPr="00A808BC">
        <w:rPr>
          <w:b/>
          <w:sz w:val="24"/>
          <w:szCs w:val="24"/>
        </w:rPr>
        <w:t>Застрахователно покритие:</w:t>
      </w:r>
      <w:r w:rsidRPr="00A808BC">
        <w:rPr>
          <w:sz w:val="24"/>
          <w:szCs w:val="24"/>
        </w:rPr>
        <w:t xml:space="preserve"> </w:t>
      </w:r>
    </w:p>
    <w:p w:rsidR="002A3B6B" w:rsidRPr="00D404AD" w:rsidRDefault="002A3B6B" w:rsidP="002A3B6B">
      <w:pPr>
        <w:spacing w:after="120" w:line="264" w:lineRule="auto"/>
        <w:jc w:val="both"/>
        <w:rPr>
          <w:rFonts w:eastAsia="Calibri"/>
          <w:sz w:val="24"/>
          <w:szCs w:val="24"/>
          <w:lang w:val="bg-BG"/>
        </w:rPr>
      </w:pPr>
      <w:r w:rsidRPr="00A808BC">
        <w:rPr>
          <w:rFonts w:eastAsia="Calibri"/>
          <w:b/>
          <w:sz w:val="24"/>
          <w:szCs w:val="24"/>
          <w:lang w:val="bg-BG"/>
        </w:rPr>
        <w:t>А. Пожар</w:t>
      </w:r>
      <w:r w:rsidRPr="00A808BC">
        <w:rPr>
          <w:rFonts w:eastAsia="Calibri"/>
          <w:sz w:val="24"/>
          <w:szCs w:val="24"/>
          <w:lang w:val="bg-BG"/>
        </w:rPr>
        <w:t xml:space="preserve"> - /вкл. умишле</w:t>
      </w:r>
      <w:r w:rsidRPr="00D404AD">
        <w:rPr>
          <w:rFonts w:eastAsia="Calibri"/>
          <w:sz w:val="24"/>
          <w:szCs w:val="24"/>
          <w:lang w:val="bg-BG"/>
        </w:rPr>
        <w:t xml:space="preserve">но причинен пожар и последиците от гасене на пожара/, мълния /пряко и непряко попадение/, експлозия или имплозия, удар от мълния, удар от самолет или друг летателен апарат или предмети, падащи от тях; природни бедствия - буря, ураган, проливен дъжд, наводнение /вкл. наводнение от реки/, градушка, замръзване, вследствие природни бедствия, земетресение; свличане или срутване (пропадане) на земни пластове; тежест от естествено натрупване на сняг или лед; измокряне в резултат на авария на водопроводна, канализационна, отоплителна и паропроводна инсталации и включените към тях уреди; щети от оставени отворени водопроводни кранове, увреждане на действие от подпочвени води; токов удар, късо съединение; удар от превозно средство или животно; щети вследствие взломно проникване, злоумишлени действия на трети лица /вандализъм/; злоумишлен палеж и злоумишлено взривяване; грабеж; счупване на стъкло - всички рискове; ударни или звукови вълни; </w:t>
      </w:r>
    </w:p>
    <w:p w:rsidR="002A3B6B" w:rsidRPr="00D404AD" w:rsidRDefault="002A3B6B" w:rsidP="002A3B6B">
      <w:pPr>
        <w:spacing w:after="120" w:line="264" w:lineRule="auto"/>
        <w:ind w:firstLine="360"/>
        <w:jc w:val="both"/>
        <w:rPr>
          <w:rFonts w:eastAsia="Calibri"/>
          <w:sz w:val="24"/>
          <w:szCs w:val="24"/>
          <w:lang w:val="bg-BG"/>
        </w:rPr>
      </w:pPr>
      <w:r w:rsidRPr="00D404AD">
        <w:rPr>
          <w:rFonts w:eastAsia="Calibri"/>
          <w:sz w:val="24"/>
          <w:szCs w:val="24"/>
          <w:lang w:val="bg-BG"/>
        </w:rPr>
        <w:t xml:space="preserve">Допълнителните разходи за отстраняване на последиците от настъпило застрахователно събитие (разходи за спасяване на имуществото или за намаляване на размера на щетите, за разчистване на останки вкл. и хонорари на експерти в размер до </w:t>
      </w:r>
      <w:r w:rsidRPr="00D404AD">
        <w:rPr>
          <w:rFonts w:eastAsia="Calibri"/>
          <w:sz w:val="24"/>
          <w:szCs w:val="24"/>
        </w:rPr>
        <w:t>200 000</w:t>
      </w:r>
      <w:r w:rsidRPr="00D404AD">
        <w:rPr>
          <w:rFonts w:eastAsia="Calibri"/>
          <w:sz w:val="24"/>
          <w:szCs w:val="24"/>
          <w:lang w:val="bg-BG"/>
        </w:rPr>
        <w:t xml:space="preserve"> лв. лимит на отговорност на застрахователя; </w:t>
      </w:r>
    </w:p>
    <w:p w:rsidR="002A3B6B" w:rsidRPr="00D404AD" w:rsidRDefault="002A3B6B" w:rsidP="002A3B6B">
      <w:pPr>
        <w:spacing w:line="264" w:lineRule="auto"/>
        <w:ind w:firstLine="360"/>
        <w:jc w:val="both"/>
        <w:rPr>
          <w:rFonts w:eastAsia="Calibri"/>
          <w:sz w:val="24"/>
          <w:szCs w:val="24"/>
          <w:lang w:val="bg-BG"/>
        </w:rPr>
      </w:pPr>
      <w:r w:rsidRPr="00D404AD">
        <w:rPr>
          <w:rFonts w:eastAsia="Calibri"/>
          <w:sz w:val="24"/>
          <w:szCs w:val="24"/>
          <w:lang w:val="bg-BG"/>
        </w:rPr>
        <w:t>Щети причинени при извършване на строително-монтажни и/или ремонтни работи при размер на извършваните дейности до 100 000 лв.</w:t>
      </w:r>
    </w:p>
    <w:p w:rsidR="002A3B6B" w:rsidRPr="00D404AD" w:rsidRDefault="002A3B6B" w:rsidP="002A3B6B">
      <w:pPr>
        <w:spacing w:line="276" w:lineRule="auto"/>
        <w:ind w:firstLine="360"/>
        <w:jc w:val="both"/>
        <w:rPr>
          <w:rFonts w:eastAsia="Calibri"/>
          <w:noProof/>
          <w:sz w:val="24"/>
          <w:szCs w:val="24"/>
          <w:lang w:val="bg-BG" w:eastAsia="bg-BG"/>
        </w:rPr>
      </w:pPr>
      <w:r w:rsidRPr="00D404AD">
        <w:rPr>
          <w:rFonts w:eastAsia="Calibri"/>
          <w:sz w:val="24"/>
          <w:szCs w:val="24"/>
          <w:lang w:val="bg-BG"/>
        </w:rPr>
        <w:t>Определяне на застрахователната сума – Договорена застрахователна стойност.</w:t>
      </w:r>
    </w:p>
    <w:p w:rsidR="002A3B6B" w:rsidRPr="00D404AD" w:rsidRDefault="002A3B6B" w:rsidP="002A3B6B">
      <w:pPr>
        <w:pStyle w:val="ListParagraph"/>
        <w:numPr>
          <w:ilvl w:val="0"/>
          <w:numId w:val="38"/>
        </w:numPr>
        <w:spacing w:line="276" w:lineRule="auto"/>
        <w:jc w:val="both"/>
        <w:rPr>
          <w:rFonts w:eastAsia="Calibri"/>
          <w:noProof/>
          <w:sz w:val="24"/>
          <w:szCs w:val="24"/>
          <w:lang w:val="bg-BG" w:eastAsia="bg-BG"/>
        </w:rPr>
      </w:pPr>
    </w:p>
    <w:p w:rsidR="002A3B6B" w:rsidRPr="00D404AD" w:rsidRDefault="002A3B6B" w:rsidP="002A3B6B">
      <w:pPr>
        <w:spacing w:line="264" w:lineRule="auto"/>
        <w:jc w:val="both"/>
        <w:rPr>
          <w:rFonts w:eastAsia="Calibri"/>
          <w:sz w:val="24"/>
          <w:szCs w:val="24"/>
          <w:lang w:val="bg-BG"/>
        </w:rPr>
      </w:pPr>
      <w:r w:rsidRPr="00D404AD">
        <w:rPr>
          <w:rFonts w:eastAsia="Calibri"/>
          <w:b/>
          <w:sz w:val="24"/>
          <w:szCs w:val="24"/>
          <w:lang w:val="bg-BG"/>
        </w:rPr>
        <w:t>Б. Аварии на машини -</w:t>
      </w:r>
      <w:r w:rsidRPr="00D404AD">
        <w:rPr>
          <w:rFonts w:eastAsia="Calibri"/>
          <w:sz w:val="24"/>
          <w:szCs w:val="24"/>
          <w:lang w:val="bg-BG"/>
        </w:rPr>
        <w:t xml:space="preserve"> На обезщетение подлежи материално увреждане на машините и съоръженията, описани в спецификация към полицата, представляващо пряк резултат от всяко внезапно, случайно и непредвидимо събитие, и в резултат на което същите не са в състояние да изпълняват своето предназначение и се нуждаят от ремонт или подмяна (в т.ч. причинени от дефектна отливка, дефектен или неподходящ материал, конструктивна или проектантска грешка, грешки при сглобяването или монтажа, недостатъчна квалификация или небрежност на оператор или на помощен персонал,  недостатъчно ниво на вода в котли, физическа експлозия, разрушаване на машината или част от нея под действието на центробежна сила, късо съединение и др.), при условие че събитието причинило материалното увреждане не попада в изключенията.</w:t>
      </w:r>
    </w:p>
    <w:p w:rsidR="002A3B6B" w:rsidRPr="00D404AD" w:rsidRDefault="002A3B6B" w:rsidP="002A3B6B">
      <w:pPr>
        <w:spacing w:line="264" w:lineRule="auto"/>
        <w:ind w:firstLine="360"/>
        <w:jc w:val="both"/>
        <w:rPr>
          <w:rFonts w:eastAsia="Calibri"/>
          <w:sz w:val="24"/>
          <w:szCs w:val="24"/>
          <w:lang w:val="bg-BG"/>
        </w:rPr>
      </w:pPr>
      <w:r w:rsidRPr="00D404AD">
        <w:rPr>
          <w:rFonts w:eastAsia="Calibri"/>
          <w:sz w:val="24"/>
          <w:szCs w:val="24"/>
          <w:lang w:val="bg-BG"/>
        </w:rPr>
        <w:t xml:space="preserve">Дефинициите и изключенията по застрахователното покритие „авария на машини“ следва да са в съответствие с добрата международна практика. </w:t>
      </w:r>
    </w:p>
    <w:p w:rsidR="002A3B6B" w:rsidRPr="00D404AD" w:rsidRDefault="002A3B6B" w:rsidP="002A3B6B">
      <w:pPr>
        <w:spacing w:line="264" w:lineRule="auto"/>
        <w:ind w:firstLine="360"/>
        <w:jc w:val="both"/>
        <w:rPr>
          <w:rFonts w:eastAsia="Calibri"/>
          <w:sz w:val="24"/>
          <w:szCs w:val="24"/>
          <w:lang w:val="bg-BG"/>
        </w:rPr>
      </w:pPr>
      <w:r w:rsidRPr="00D404AD">
        <w:rPr>
          <w:rFonts w:eastAsia="Calibri"/>
          <w:sz w:val="24"/>
          <w:szCs w:val="24"/>
          <w:lang w:val="bg-BG"/>
        </w:rPr>
        <w:t>Застрахователните суми са на база договорена Застрахователна стойност.</w:t>
      </w:r>
    </w:p>
    <w:p w:rsidR="002A3B6B" w:rsidRPr="00D404AD" w:rsidRDefault="002A3B6B" w:rsidP="002A3B6B">
      <w:pPr>
        <w:spacing w:line="264" w:lineRule="auto"/>
        <w:jc w:val="both"/>
        <w:rPr>
          <w:rFonts w:eastAsia="Calibri"/>
          <w:sz w:val="24"/>
          <w:szCs w:val="24"/>
          <w:lang w:val="bg-BG"/>
        </w:rPr>
      </w:pPr>
    </w:p>
    <w:p w:rsidR="002A3B6B" w:rsidRPr="00D404AD" w:rsidRDefault="002A3B6B" w:rsidP="002A3B6B">
      <w:pPr>
        <w:spacing w:line="264" w:lineRule="auto"/>
        <w:jc w:val="both"/>
        <w:rPr>
          <w:rFonts w:eastAsia="Calibri"/>
          <w:sz w:val="24"/>
          <w:szCs w:val="24"/>
          <w:lang w:val="bg-BG"/>
        </w:rPr>
      </w:pPr>
      <w:r w:rsidRPr="00D404AD">
        <w:rPr>
          <w:rFonts w:eastAsia="Calibri"/>
          <w:b/>
          <w:sz w:val="24"/>
          <w:szCs w:val="24"/>
          <w:lang w:val="bg-BG"/>
        </w:rPr>
        <w:t>В. Електронно оборудване</w:t>
      </w:r>
      <w:r w:rsidRPr="00D404AD">
        <w:rPr>
          <w:rFonts w:eastAsia="Calibri"/>
          <w:sz w:val="24"/>
          <w:szCs w:val="24"/>
          <w:lang w:val="bg-BG"/>
        </w:rPr>
        <w:t xml:space="preserve"> - /информационно-комуникационно оборудване включително – системи за архивиране, активно мрежово оборудване, сървъри, пожароизвестителни централи, видеонаблюдение, компютърни конфигурации, принтери/. Застрахователното покритие включва и щети върху носителите на информация и допълнителни разходи.  </w:t>
      </w:r>
      <w:r w:rsidRPr="00D404AD">
        <w:rPr>
          <w:rFonts w:eastAsia="Calibri"/>
          <w:sz w:val="24"/>
          <w:szCs w:val="24"/>
          <w:lang w:val="bg-BG"/>
        </w:rPr>
        <w:lastRenderedPageBreak/>
        <w:t xml:space="preserve">Застрахователното покритие: Покритието е на база “всички рискове” /кражба чрез взлом – изключен риск/. Покрита е всяка материална загуба, повреда или разноски, които не са изрично изключени, на стационарно и мобилно оборудване, намиращо се в обекта на застраховане, и тази загуба или повреда е възникнала от: неочаквано, непредвидено събитие, при което застрахованото оборудване не може да изпълнява повече функцията си по предназначение; Технология: грешки в конструкцията, материални дефекти, производствени несъответствия; индукция от електрически ток в преносната мрежа, свръхнапрежение, непряко попадение на мълния; Грешна операторска работа или липса на умение за работа със съоръженията, недоглеждане от страна на операторите; Грешки в монтирането и дефекти в материала.  Действия на човека: небрежност, неправилно използване или некомпетентно стопанисване на застрахованото оборудване; експлоатационни грешки, злоумишлени действия на трети лица;  Пожар: с или без пламък; всички видове експлозии, имплозия; пряк удар на мълния; падане на пилотирано тяло, както и щети, причинени от гасене, разрушаване, разчистване по време на тези събития.  Вода: изтичане на водопроводна вода; наводнение; дъждовна вода; топене на сняг и лед; влага, пара, корозия, измръзване при непредвидими обстоятелства;  Природни бедствия: буря, ураган; градушка, лавина, свличане на земни маси; наводнение, земетресение.  </w:t>
      </w:r>
    </w:p>
    <w:p w:rsidR="002A3B6B" w:rsidRPr="00D404AD" w:rsidRDefault="002A3B6B" w:rsidP="002A3B6B">
      <w:pPr>
        <w:spacing w:line="276" w:lineRule="auto"/>
        <w:ind w:firstLine="720"/>
        <w:jc w:val="both"/>
        <w:rPr>
          <w:rFonts w:eastAsia="Calibri"/>
          <w:noProof/>
          <w:sz w:val="24"/>
          <w:szCs w:val="24"/>
          <w:lang w:val="bg-BG" w:eastAsia="bg-BG"/>
        </w:rPr>
      </w:pPr>
      <w:r w:rsidRPr="00D404AD">
        <w:rPr>
          <w:rFonts w:eastAsia="Calibri"/>
          <w:sz w:val="24"/>
          <w:szCs w:val="24"/>
          <w:lang w:val="bg-BG"/>
        </w:rPr>
        <w:t>Определяне на застрахователната сума – Договорена застрахователна стойност.</w:t>
      </w:r>
    </w:p>
    <w:p w:rsidR="002A3B6B" w:rsidRPr="00D404AD" w:rsidRDefault="002A3B6B" w:rsidP="002A3B6B">
      <w:pPr>
        <w:spacing w:after="160" w:line="259" w:lineRule="auto"/>
        <w:ind w:left="1440"/>
        <w:contextualSpacing/>
        <w:jc w:val="both"/>
        <w:rPr>
          <w:sz w:val="24"/>
          <w:szCs w:val="24"/>
          <w:highlight w:val="yellow"/>
          <w:lang w:val="bg-BG"/>
        </w:rPr>
      </w:pPr>
    </w:p>
    <w:p w:rsidR="002A3B6B" w:rsidRPr="00D404AD" w:rsidRDefault="002A3B6B" w:rsidP="002A3B6B">
      <w:pPr>
        <w:spacing w:after="160" w:line="259" w:lineRule="auto"/>
        <w:contextualSpacing/>
        <w:jc w:val="both"/>
        <w:rPr>
          <w:sz w:val="24"/>
          <w:szCs w:val="24"/>
          <w:highlight w:val="yellow"/>
          <w:lang w:val="bg-BG"/>
        </w:rPr>
      </w:pPr>
    </w:p>
    <w:p w:rsidR="00190DDD" w:rsidRPr="00A808BC" w:rsidRDefault="00190DDD" w:rsidP="00C5355C">
      <w:pPr>
        <w:pStyle w:val="ListParagraph"/>
        <w:numPr>
          <w:ilvl w:val="1"/>
          <w:numId w:val="38"/>
        </w:numPr>
        <w:spacing w:after="160" w:line="259" w:lineRule="auto"/>
        <w:ind w:left="0" w:firstLine="0"/>
        <w:contextualSpacing/>
        <w:jc w:val="both"/>
        <w:rPr>
          <w:sz w:val="24"/>
          <w:szCs w:val="24"/>
          <w:lang w:val="bg-BG"/>
        </w:rPr>
      </w:pPr>
      <w:r w:rsidRPr="00A808BC">
        <w:rPr>
          <w:b/>
          <w:sz w:val="24"/>
          <w:szCs w:val="24"/>
          <w:lang w:val="bg-BG"/>
        </w:rPr>
        <w:t>Застраховано имущество, застрахователни суми:</w:t>
      </w:r>
    </w:p>
    <w:p w:rsidR="00EA3B40" w:rsidRPr="00D404AD" w:rsidRDefault="00EA3B40" w:rsidP="00EA3B40">
      <w:pPr>
        <w:pStyle w:val="ListParagraph"/>
        <w:spacing w:after="160" w:line="259" w:lineRule="auto"/>
        <w:ind w:left="0"/>
        <w:contextualSpacing/>
        <w:jc w:val="both"/>
        <w:rPr>
          <w:sz w:val="24"/>
          <w:szCs w:val="24"/>
          <w:lang w:val="bg-BG"/>
        </w:rPr>
      </w:pPr>
    </w:p>
    <w:p w:rsidR="002A3B6B" w:rsidRPr="00D404AD" w:rsidRDefault="002A3B6B" w:rsidP="002A3B6B">
      <w:pPr>
        <w:spacing w:after="160" w:line="259" w:lineRule="auto"/>
        <w:contextualSpacing/>
        <w:jc w:val="both"/>
        <w:rPr>
          <w:sz w:val="24"/>
          <w:szCs w:val="24"/>
          <w:lang w:val="bg-BG"/>
        </w:rPr>
      </w:pPr>
      <w:r w:rsidRPr="00D404AD">
        <w:rPr>
          <w:noProof/>
          <w:sz w:val="24"/>
          <w:szCs w:val="24"/>
          <w:lang w:val="bg-BG" w:eastAsia="bg-BG"/>
        </w:rPr>
        <w:lastRenderedPageBreak/>
        <w:drawing>
          <wp:inline distT="0" distB="0" distL="0" distR="0">
            <wp:extent cx="5803888" cy="7194550"/>
            <wp:effectExtent l="19050" t="0" r="6362"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8373" cy="7200109"/>
                    </a:xfrm>
                    <a:prstGeom prst="rect">
                      <a:avLst/>
                    </a:prstGeom>
                    <a:noFill/>
                    <a:ln>
                      <a:noFill/>
                    </a:ln>
                  </pic:spPr>
                </pic:pic>
              </a:graphicData>
            </a:graphic>
          </wp:inline>
        </w:drawing>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t>База определяне на застрахователните стойности</w:t>
      </w:r>
      <w:r w:rsidRPr="00D404AD">
        <w:rPr>
          <w:sz w:val="24"/>
          <w:szCs w:val="24"/>
          <w:lang w:val="bg-BG"/>
        </w:rPr>
        <w:tab/>
      </w:r>
      <w:r w:rsidRPr="00D404AD">
        <w:rPr>
          <w:sz w:val="24"/>
          <w:szCs w:val="24"/>
          <w:lang w:val="bg-BG"/>
        </w:rPr>
        <w:tab/>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t>Договорена застрахователна стойност</w:t>
      </w:r>
      <w:r w:rsidRPr="00D404AD">
        <w:rPr>
          <w:sz w:val="24"/>
          <w:szCs w:val="24"/>
          <w:lang w:val="bg-BG"/>
        </w:rPr>
        <w:tab/>
      </w:r>
      <w:r w:rsidRPr="00D404AD">
        <w:rPr>
          <w:sz w:val="24"/>
          <w:szCs w:val="24"/>
          <w:lang w:val="bg-BG"/>
        </w:rPr>
        <w:tab/>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t>Застрахователни обезщетения до пълния размер на</w:t>
      </w:r>
      <w:r w:rsidRPr="00D404AD">
        <w:rPr>
          <w:sz w:val="24"/>
          <w:szCs w:val="24"/>
          <w:lang w:val="bg-BG"/>
        </w:rPr>
        <w:tab/>
      </w:r>
      <w:r w:rsidRPr="00D404AD">
        <w:rPr>
          <w:sz w:val="24"/>
          <w:szCs w:val="24"/>
          <w:lang w:val="bg-BG"/>
        </w:rPr>
        <w:tab/>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t>вредата до размера на застрахователната сума</w:t>
      </w:r>
      <w:r w:rsidRPr="00D404AD">
        <w:rPr>
          <w:sz w:val="24"/>
          <w:szCs w:val="24"/>
          <w:lang w:val="bg-BG"/>
        </w:rPr>
        <w:tab/>
      </w:r>
      <w:r w:rsidRPr="00D404AD">
        <w:rPr>
          <w:sz w:val="24"/>
          <w:szCs w:val="24"/>
          <w:lang w:val="bg-BG"/>
        </w:rPr>
        <w:tab/>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t>ОБЩО ЗАСТРАХОВАТЕЛНА СУМА:   27,736,857.00 лв.</w:t>
      </w:r>
    </w:p>
    <w:p w:rsidR="002A3B6B" w:rsidRPr="00D404AD" w:rsidRDefault="002A3B6B" w:rsidP="002A3B6B">
      <w:pPr>
        <w:spacing w:after="160" w:line="259" w:lineRule="auto"/>
        <w:contextualSpacing/>
        <w:jc w:val="both"/>
        <w:rPr>
          <w:sz w:val="24"/>
          <w:szCs w:val="24"/>
          <w:lang w:val="bg-BG"/>
        </w:rPr>
      </w:pPr>
      <w:r w:rsidRPr="00D404AD">
        <w:rPr>
          <w:sz w:val="24"/>
          <w:szCs w:val="24"/>
          <w:lang w:val="bg-BG"/>
        </w:rPr>
        <w:lastRenderedPageBreak/>
        <w:t>Агрегатен лимит на отговорност:  27,736,857.00 лв.</w:t>
      </w:r>
    </w:p>
    <w:p w:rsidR="002A3B6B" w:rsidRPr="00D404AD" w:rsidRDefault="002A3B6B" w:rsidP="002A3B6B">
      <w:pPr>
        <w:spacing w:after="160" w:line="259" w:lineRule="auto"/>
        <w:contextualSpacing/>
        <w:jc w:val="both"/>
        <w:rPr>
          <w:sz w:val="24"/>
          <w:szCs w:val="24"/>
          <w:lang w:val="bg-BG"/>
        </w:rPr>
      </w:pPr>
    </w:p>
    <w:p w:rsidR="00190DDD" w:rsidRPr="00D404AD" w:rsidRDefault="00190DDD" w:rsidP="00C5355C">
      <w:pPr>
        <w:pStyle w:val="ListParagraph"/>
        <w:ind w:left="0"/>
        <w:jc w:val="both"/>
        <w:rPr>
          <w:sz w:val="24"/>
          <w:szCs w:val="24"/>
        </w:rPr>
      </w:pPr>
    </w:p>
    <w:p w:rsidR="00190DDD" w:rsidRPr="00A808BC" w:rsidRDefault="00190DDD" w:rsidP="00A64000">
      <w:pPr>
        <w:pStyle w:val="ListParagraph"/>
        <w:numPr>
          <w:ilvl w:val="0"/>
          <w:numId w:val="42"/>
        </w:numPr>
        <w:spacing w:after="160" w:line="259" w:lineRule="auto"/>
        <w:ind w:left="426"/>
        <w:contextualSpacing/>
        <w:jc w:val="both"/>
        <w:rPr>
          <w:sz w:val="24"/>
          <w:szCs w:val="24"/>
        </w:rPr>
      </w:pPr>
      <w:r w:rsidRPr="00A808BC">
        <w:rPr>
          <w:b/>
          <w:sz w:val="24"/>
          <w:szCs w:val="24"/>
        </w:rPr>
        <w:t>Срок за изпълнение на обществената поръчка/застраховката</w:t>
      </w:r>
      <w:r w:rsidRPr="00A808BC">
        <w:rPr>
          <w:sz w:val="24"/>
          <w:szCs w:val="24"/>
        </w:rPr>
        <w:t xml:space="preserve">: </w:t>
      </w:r>
      <w:r w:rsidRPr="00A808BC">
        <w:rPr>
          <w:sz w:val="24"/>
          <w:szCs w:val="24"/>
          <w:lang w:val="bg-BG"/>
        </w:rPr>
        <w:t xml:space="preserve">12 месеца, считано от датата на подписване на застрахователния договор. Начало </w:t>
      </w:r>
      <w:r w:rsidR="002A3B6B" w:rsidRPr="00A808BC">
        <w:rPr>
          <w:sz w:val="24"/>
          <w:szCs w:val="24"/>
          <w:lang w:val="bg-BG"/>
        </w:rPr>
        <w:t>на застрахователния договор – 20.01.2023</w:t>
      </w:r>
      <w:r w:rsidRPr="00A808BC">
        <w:rPr>
          <w:sz w:val="24"/>
          <w:szCs w:val="24"/>
          <w:lang w:val="bg-BG"/>
        </w:rPr>
        <w:t xml:space="preserve"> г. </w:t>
      </w:r>
    </w:p>
    <w:p w:rsidR="00190DDD" w:rsidRPr="00D404AD" w:rsidRDefault="00190DDD" w:rsidP="00A64000">
      <w:pPr>
        <w:pStyle w:val="ListParagraph"/>
        <w:numPr>
          <w:ilvl w:val="0"/>
          <w:numId w:val="42"/>
        </w:numPr>
        <w:spacing w:after="160" w:line="259" w:lineRule="auto"/>
        <w:ind w:left="426"/>
        <w:contextualSpacing/>
        <w:jc w:val="both"/>
        <w:rPr>
          <w:bCs/>
          <w:sz w:val="24"/>
          <w:szCs w:val="24"/>
        </w:rPr>
      </w:pPr>
      <w:r w:rsidRPr="00D404AD">
        <w:rPr>
          <w:b/>
          <w:bCs/>
          <w:sz w:val="24"/>
          <w:szCs w:val="24"/>
          <w:lang w:val="bg-BG"/>
        </w:rPr>
        <w:t xml:space="preserve">Ретроактивно покритие: </w:t>
      </w:r>
      <w:r w:rsidR="002A3B6B" w:rsidRPr="00D404AD">
        <w:rPr>
          <w:bCs/>
          <w:sz w:val="24"/>
          <w:szCs w:val="24"/>
          <w:lang w:val="bg-BG"/>
        </w:rPr>
        <w:t xml:space="preserve">от 00:00 часа </w:t>
      </w:r>
      <w:r w:rsidR="002A3B6B" w:rsidRPr="00A808BC">
        <w:rPr>
          <w:bCs/>
          <w:sz w:val="24"/>
          <w:szCs w:val="24"/>
          <w:lang w:val="bg-BG"/>
        </w:rPr>
        <w:t>на 20.01.2023</w:t>
      </w:r>
      <w:r w:rsidRPr="00A808BC">
        <w:rPr>
          <w:bCs/>
          <w:sz w:val="24"/>
          <w:szCs w:val="24"/>
          <w:lang w:val="bg-BG"/>
        </w:rPr>
        <w:t xml:space="preserve"> г.</w:t>
      </w:r>
      <w:r w:rsidRPr="00D404AD">
        <w:rPr>
          <w:bCs/>
          <w:sz w:val="24"/>
          <w:szCs w:val="24"/>
          <w:lang w:val="bg-BG"/>
        </w:rPr>
        <w:t xml:space="preserve">   В случай, че застрахователния договор е сключен след тази дата.</w:t>
      </w:r>
    </w:p>
    <w:p w:rsidR="00190DDD" w:rsidRPr="00D404AD" w:rsidRDefault="00190DDD" w:rsidP="00A64000">
      <w:pPr>
        <w:pStyle w:val="ListParagraph"/>
        <w:numPr>
          <w:ilvl w:val="0"/>
          <w:numId w:val="42"/>
        </w:numPr>
        <w:spacing w:after="160" w:line="259" w:lineRule="auto"/>
        <w:ind w:left="426"/>
        <w:contextualSpacing/>
        <w:jc w:val="both"/>
        <w:rPr>
          <w:sz w:val="24"/>
          <w:szCs w:val="24"/>
        </w:rPr>
      </w:pPr>
      <w:r w:rsidRPr="00D404AD">
        <w:rPr>
          <w:b/>
          <w:sz w:val="24"/>
          <w:szCs w:val="24"/>
        </w:rPr>
        <w:t>Място на изпълнение на поръчката:</w:t>
      </w:r>
      <w:r w:rsidR="002A3B6B" w:rsidRPr="00D404AD">
        <w:rPr>
          <w:sz w:val="24"/>
          <w:szCs w:val="24"/>
        </w:rPr>
        <w:t xml:space="preserve"> </w:t>
      </w:r>
      <w:r w:rsidR="002A3B6B" w:rsidRPr="00D404AD">
        <w:rPr>
          <w:sz w:val="24"/>
          <w:szCs w:val="24"/>
          <w:lang w:val="bg-BG"/>
        </w:rPr>
        <w:t xml:space="preserve">Сградите на </w:t>
      </w:r>
      <w:r w:rsidR="00EA3B40" w:rsidRPr="00D404AD">
        <w:rPr>
          <w:sz w:val="24"/>
          <w:szCs w:val="24"/>
          <w:lang w:val="bg-BG"/>
        </w:rPr>
        <w:t>„НДК – КЦС” ЕАД</w:t>
      </w:r>
      <w:r w:rsidR="002A3B6B" w:rsidRPr="00D404AD">
        <w:rPr>
          <w:sz w:val="24"/>
          <w:szCs w:val="24"/>
          <w:lang w:val="bg-BG"/>
        </w:rPr>
        <w:t>, гр. София, пл. „България” № 1 и „ФКЦ – Варна, гр. Варна, бул. „Сливница” № 2-6</w:t>
      </w:r>
      <w:r w:rsidRPr="00D404AD">
        <w:rPr>
          <w:sz w:val="24"/>
          <w:szCs w:val="24"/>
        </w:rPr>
        <w:t xml:space="preserve">, като за целта застраховките да бъдат валидни на територията на Р. България.       </w:t>
      </w:r>
    </w:p>
    <w:p w:rsidR="00190DDD" w:rsidRPr="00D404AD" w:rsidRDefault="00190DDD" w:rsidP="00A64000">
      <w:pPr>
        <w:pStyle w:val="ListParagraph"/>
        <w:numPr>
          <w:ilvl w:val="0"/>
          <w:numId w:val="42"/>
        </w:numPr>
        <w:spacing w:after="160" w:line="259" w:lineRule="auto"/>
        <w:ind w:left="426"/>
        <w:contextualSpacing/>
        <w:jc w:val="both"/>
        <w:rPr>
          <w:sz w:val="24"/>
          <w:szCs w:val="24"/>
          <w:lang w:val="bg-BG"/>
        </w:rPr>
      </w:pPr>
      <w:r w:rsidRPr="00D404AD">
        <w:rPr>
          <w:sz w:val="24"/>
          <w:szCs w:val="24"/>
          <w:lang w:val="bg-BG"/>
        </w:rPr>
        <w:t xml:space="preserve">Застрахователната премия </w:t>
      </w:r>
      <w:r w:rsidRPr="00D404AD">
        <w:rPr>
          <w:sz w:val="24"/>
          <w:szCs w:val="24"/>
        </w:rPr>
        <w:t xml:space="preserve">на сключения </w:t>
      </w:r>
      <w:r w:rsidRPr="00D404AD">
        <w:rPr>
          <w:sz w:val="24"/>
          <w:szCs w:val="24"/>
          <w:lang w:val="bg-BG"/>
        </w:rPr>
        <w:t xml:space="preserve">застрахователен </w:t>
      </w:r>
      <w:r w:rsidRPr="00D404AD">
        <w:rPr>
          <w:sz w:val="24"/>
          <w:szCs w:val="24"/>
        </w:rPr>
        <w:t xml:space="preserve">договор не следва да надвишава </w:t>
      </w:r>
      <w:r w:rsidRPr="00D404AD">
        <w:rPr>
          <w:sz w:val="24"/>
          <w:szCs w:val="24"/>
          <w:lang w:val="bg-BG"/>
        </w:rPr>
        <w:t xml:space="preserve">стойността </w:t>
      </w:r>
      <w:r w:rsidRPr="00D404AD">
        <w:rPr>
          <w:sz w:val="24"/>
          <w:szCs w:val="24"/>
        </w:rPr>
        <w:t xml:space="preserve">от </w:t>
      </w:r>
      <w:r w:rsidRPr="00D404AD">
        <w:rPr>
          <w:sz w:val="24"/>
          <w:szCs w:val="24"/>
          <w:lang w:val="bg-BG"/>
        </w:rPr>
        <w:t xml:space="preserve"> </w:t>
      </w:r>
      <w:r w:rsidR="004B1D1E" w:rsidRPr="00A808BC">
        <w:rPr>
          <w:b/>
          <w:sz w:val="24"/>
          <w:szCs w:val="24"/>
          <w:lang w:val="bg-BG"/>
        </w:rPr>
        <w:t>15 000</w:t>
      </w:r>
      <w:r w:rsidRPr="00A808BC">
        <w:rPr>
          <w:b/>
          <w:bCs/>
          <w:sz w:val="24"/>
          <w:szCs w:val="24"/>
          <w:lang w:val="bg-BG"/>
        </w:rPr>
        <w:t xml:space="preserve"> лв.</w:t>
      </w:r>
      <w:r w:rsidRPr="00A808BC">
        <w:rPr>
          <w:b/>
          <w:sz w:val="24"/>
          <w:szCs w:val="24"/>
        </w:rPr>
        <w:t xml:space="preserve"> (</w:t>
      </w:r>
      <w:proofErr w:type="gramStart"/>
      <w:r w:rsidR="004B1D1E" w:rsidRPr="00A808BC">
        <w:rPr>
          <w:b/>
          <w:sz w:val="24"/>
          <w:szCs w:val="24"/>
          <w:lang w:val="bg-BG"/>
        </w:rPr>
        <w:t>петнадесет</w:t>
      </w:r>
      <w:proofErr w:type="gramEnd"/>
      <w:r w:rsidR="004B1D1E" w:rsidRPr="00A808BC">
        <w:rPr>
          <w:b/>
          <w:sz w:val="24"/>
          <w:szCs w:val="24"/>
          <w:lang w:val="bg-BG"/>
        </w:rPr>
        <w:t xml:space="preserve"> хил</w:t>
      </w:r>
      <w:r w:rsidRPr="00A808BC">
        <w:rPr>
          <w:b/>
          <w:sz w:val="24"/>
          <w:szCs w:val="24"/>
          <w:lang w:val="bg-BG"/>
        </w:rPr>
        <w:t xml:space="preserve">яди </w:t>
      </w:r>
      <w:r w:rsidRPr="00A808BC">
        <w:rPr>
          <w:b/>
          <w:sz w:val="24"/>
          <w:szCs w:val="24"/>
        </w:rPr>
        <w:t>лева)</w:t>
      </w:r>
      <w:r w:rsidRPr="00A808BC">
        <w:rPr>
          <w:b/>
          <w:sz w:val="24"/>
          <w:szCs w:val="24"/>
          <w:lang w:val="bg-BG"/>
        </w:rPr>
        <w:t>,</w:t>
      </w:r>
      <w:r w:rsidRPr="00A808BC">
        <w:rPr>
          <w:sz w:val="24"/>
          <w:szCs w:val="24"/>
        </w:rPr>
        <w:t xml:space="preserve"> с</w:t>
      </w:r>
      <w:r w:rsidRPr="00D404AD">
        <w:rPr>
          <w:sz w:val="24"/>
          <w:szCs w:val="24"/>
        </w:rPr>
        <w:t xml:space="preserve"> включен </w:t>
      </w:r>
      <w:r w:rsidRPr="00D404AD">
        <w:rPr>
          <w:color w:val="000000"/>
          <w:spacing w:val="1"/>
          <w:sz w:val="24"/>
          <w:szCs w:val="24"/>
        </w:rPr>
        <w:t>ДЗП 2%</w:t>
      </w:r>
      <w:r w:rsidRPr="00D404AD">
        <w:rPr>
          <w:color w:val="000000"/>
          <w:spacing w:val="1"/>
          <w:sz w:val="24"/>
          <w:szCs w:val="24"/>
          <w:lang w:val="bg-BG"/>
        </w:rPr>
        <w:t>.</w:t>
      </w: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C5355C" w:rsidRPr="00D404AD" w:rsidRDefault="00C5355C"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66063D" w:rsidRPr="00D404AD" w:rsidRDefault="0066063D" w:rsidP="004B3EAE">
      <w:pPr>
        <w:spacing w:line="360" w:lineRule="auto"/>
        <w:jc w:val="both"/>
        <w:rPr>
          <w:b/>
          <w:sz w:val="24"/>
          <w:szCs w:val="24"/>
          <w:lang w:val="bg-BG"/>
        </w:rPr>
      </w:pPr>
    </w:p>
    <w:p w:rsidR="004B3EAE" w:rsidRPr="00D404AD" w:rsidRDefault="004B3EAE" w:rsidP="004B3EAE">
      <w:pPr>
        <w:tabs>
          <w:tab w:val="left" w:pos="1134"/>
        </w:tabs>
        <w:ind w:firstLine="567"/>
        <w:jc w:val="right"/>
        <w:rPr>
          <w:i/>
          <w:sz w:val="24"/>
          <w:szCs w:val="24"/>
          <w:lang w:val="bg-BG"/>
        </w:rPr>
      </w:pPr>
      <w:r w:rsidRPr="00D404AD">
        <w:rPr>
          <w:i/>
          <w:sz w:val="24"/>
          <w:szCs w:val="24"/>
          <w:lang w:val="bg-BG"/>
        </w:rPr>
        <w:lastRenderedPageBreak/>
        <w:t>Приложние</w:t>
      </w:r>
      <w:r w:rsidRPr="00D404AD">
        <w:rPr>
          <w:i/>
          <w:sz w:val="24"/>
          <w:szCs w:val="24"/>
        </w:rPr>
        <w:t xml:space="preserve"> № </w:t>
      </w:r>
      <w:r w:rsidR="00AE4BCE" w:rsidRPr="00D404AD">
        <w:rPr>
          <w:i/>
          <w:sz w:val="24"/>
          <w:szCs w:val="24"/>
          <w:lang w:val="bg-BG"/>
        </w:rPr>
        <w:t>2</w:t>
      </w:r>
    </w:p>
    <w:p w:rsidR="004B3EAE" w:rsidRPr="00D404AD" w:rsidRDefault="004B3EAE" w:rsidP="004B3EAE">
      <w:pPr>
        <w:tabs>
          <w:tab w:val="left" w:pos="1134"/>
        </w:tabs>
        <w:ind w:firstLine="567"/>
        <w:jc w:val="right"/>
        <w:rPr>
          <w:b/>
          <w:bCs/>
          <w:sz w:val="24"/>
          <w:szCs w:val="24"/>
          <w:lang w:val="bg-BG"/>
        </w:rPr>
      </w:pPr>
      <w:r w:rsidRPr="00D404AD">
        <w:rPr>
          <w:i/>
          <w:sz w:val="24"/>
          <w:szCs w:val="24"/>
          <w:lang w:val="bg-BG"/>
        </w:rPr>
        <w:t>Образец</w:t>
      </w:r>
    </w:p>
    <w:p w:rsidR="004B3EAE" w:rsidRPr="00D404AD" w:rsidRDefault="004B3EAE" w:rsidP="004B3EAE">
      <w:pPr>
        <w:pStyle w:val="BodyText"/>
        <w:tabs>
          <w:tab w:val="left" w:pos="1134"/>
        </w:tabs>
        <w:ind w:firstLine="567"/>
        <w:jc w:val="both"/>
        <w:rPr>
          <w:rFonts w:ascii="Times New Roman" w:hAnsi="Times New Roman"/>
          <w:b w:val="0"/>
          <w:szCs w:val="24"/>
        </w:rPr>
      </w:pPr>
    </w:p>
    <w:p w:rsidR="004B3EAE" w:rsidRPr="00D404AD" w:rsidRDefault="004B3EAE" w:rsidP="004B3EAE">
      <w:pPr>
        <w:tabs>
          <w:tab w:val="left" w:pos="1080"/>
          <w:tab w:val="left" w:pos="1134"/>
          <w:tab w:val="left" w:pos="1418"/>
        </w:tabs>
        <w:ind w:firstLine="567"/>
        <w:jc w:val="center"/>
        <w:rPr>
          <w:b/>
          <w:color w:val="000000"/>
          <w:sz w:val="24"/>
          <w:szCs w:val="24"/>
          <w:lang w:val="bg-BG"/>
        </w:rPr>
      </w:pPr>
      <w:r w:rsidRPr="00D404AD">
        <w:rPr>
          <w:b/>
          <w:sz w:val="24"/>
          <w:szCs w:val="24"/>
        </w:rPr>
        <w:t>Представяне на участника</w:t>
      </w:r>
      <w:r w:rsidRPr="00D404AD">
        <w:rPr>
          <w:b/>
          <w:color w:val="000000"/>
          <w:sz w:val="24"/>
          <w:szCs w:val="24"/>
        </w:rPr>
        <w:t>:</w:t>
      </w:r>
    </w:p>
    <w:p w:rsidR="004B3EAE" w:rsidRPr="00D404AD" w:rsidRDefault="004B3EAE" w:rsidP="004B3EAE">
      <w:pPr>
        <w:tabs>
          <w:tab w:val="left" w:pos="1080"/>
          <w:tab w:val="left" w:pos="1134"/>
          <w:tab w:val="left" w:pos="1418"/>
        </w:tabs>
        <w:ind w:firstLine="567"/>
        <w:jc w:val="both"/>
        <w:rPr>
          <w:color w:val="000000"/>
          <w:sz w:val="24"/>
          <w:szCs w:val="24"/>
          <w:lang w:val="bg-BG"/>
        </w:rPr>
      </w:pPr>
    </w:p>
    <w:tbl>
      <w:tblPr>
        <w:tblW w:w="9956" w:type="dxa"/>
        <w:tblInd w:w="75" w:type="dxa"/>
        <w:tblCellMar>
          <w:left w:w="0" w:type="dxa"/>
          <w:right w:w="0" w:type="dxa"/>
        </w:tblCellMar>
        <w:tblLook w:val="04A0"/>
      </w:tblPr>
      <w:tblGrid>
        <w:gridCol w:w="5755"/>
        <w:gridCol w:w="4201"/>
      </w:tblGrid>
      <w:tr w:rsidR="004B3EAE" w:rsidRPr="00D404AD" w:rsidTr="002E6164">
        <w:trPr>
          <w:trHeight w:val="347"/>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Наименование на участника:</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ind w:firstLine="567"/>
              <w:rPr>
                <w:color w:val="000000"/>
                <w:sz w:val="24"/>
                <w:szCs w:val="24"/>
              </w:rPr>
            </w:pPr>
          </w:p>
        </w:tc>
      </w:tr>
      <w:tr w:rsidR="004B3EAE" w:rsidRPr="00D404AD" w:rsidTr="002E6164">
        <w:trPr>
          <w:trHeight w:val="972"/>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ЕИК/БУЛСТАТ/ЕГН</w:t>
            </w:r>
            <w:r w:rsidRPr="00D404AD">
              <w:rPr>
                <w:color w:val="000000"/>
                <w:sz w:val="24"/>
                <w:szCs w:val="24"/>
              </w:rPr>
              <w:br/>
              <w:t>(или друга идентифицираща информация в съответствие със законодателството на държавата, в която участникът е установен)</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rPr>
          <w:trHeight w:val="268"/>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Седалище</w:t>
            </w:r>
            <w:r w:rsidRPr="00D404AD">
              <w:rPr>
                <w:color w:val="000000"/>
                <w:sz w:val="24"/>
                <w:szCs w:val="24"/>
                <w:lang w:val="bg-BG"/>
              </w:rPr>
              <w:t>/постоянен адрес</w:t>
            </w:r>
            <w:r w:rsidRPr="00D404AD">
              <w:rPr>
                <w:color w:val="000000"/>
                <w:sz w:val="24"/>
                <w:szCs w:val="24"/>
              </w:rPr>
              <w:t>:</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rPr>
          <w:trHeight w:val="292"/>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roofErr w:type="gramStart"/>
            <w:r w:rsidRPr="00D404AD">
              <w:rPr>
                <w:color w:val="000000"/>
                <w:sz w:val="24"/>
                <w:szCs w:val="24"/>
              </w:rPr>
              <w:t>  ул</w:t>
            </w:r>
            <w:proofErr w:type="gramEnd"/>
            <w:r w:rsidRPr="00D404AD">
              <w:rPr>
                <w:color w:val="000000"/>
                <w:sz w:val="24"/>
                <w:szCs w:val="24"/>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Адрес за кореспонденция:</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roofErr w:type="gramStart"/>
            <w:r w:rsidRPr="00D404AD">
              <w:rPr>
                <w:color w:val="000000"/>
                <w:sz w:val="24"/>
                <w:szCs w:val="24"/>
              </w:rPr>
              <w:t>  ул</w:t>
            </w:r>
            <w:proofErr w:type="gramEnd"/>
            <w:r w:rsidRPr="00D404AD">
              <w:rPr>
                <w:color w:val="000000"/>
                <w:sz w:val="24"/>
                <w:szCs w:val="24"/>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Телефон:</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Факс: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E-mail адрес: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center"/>
              <w:rPr>
                <w:color w:val="000000"/>
                <w:sz w:val="24"/>
                <w:szCs w:val="24"/>
              </w:rPr>
            </w:pPr>
            <w:r w:rsidRPr="00D404AD">
              <w:rPr>
                <w:i/>
                <w:iCs/>
                <w:color w:val="000000"/>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4B3EAE" w:rsidRPr="00D404AD"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jc w:val="both"/>
              <w:rPr>
                <w:sz w:val="24"/>
                <w:szCs w:val="24"/>
                <w:lang w:val="en-GB"/>
              </w:rPr>
            </w:pPr>
            <w:r w:rsidRPr="00D404AD">
              <w:rPr>
                <w:sz w:val="24"/>
                <w:szCs w:val="24"/>
                <w:lang w:val="bg-BG"/>
              </w:rPr>
              <w:t>Банкова сметка                                                                Банка:</w:t>
            </w:r>
            <w:r w:rsidRPr="00D404AD">
              <w:rPr>
                <w:sz w:val="24"/>
                <w:szCs w:val="24"/>
                <w:lang w:val="bg-BG"/>
              </w:rPr>
              <w:tab/>
              <w:t xml:space="preserve">                                                    </w:t>
            </w:r>
            <w:r w:rsidRPr="00D404AD">
              <w:rPr>
                <w:sz w:val="24"/>
                <w:szCs w:val="24"/>
                <w:lang w:val="en-GB"/>
              </w:rPr>
              <w:t xml:space="preserve">                </w:t>
            </w:r>
            <w:r w:rsidRPr="00D404AD">
              <w:rPr>
                <w:sz w:val="24"/>
                <w:szCs w:val="24"/>
                <w:lang w:val="bg-BG"/>
              </w:rPr>
              <w:t xml:space="preserve">                                                                                                                 </w:t>
            </w:r>
            <w:r w:rsidRPr="00D404AD">
              <w:rPr>
                <w:sz w:val="24"/>
                <w:szCs w:val="24"/>
                <w:lang w:val="en-GB"/>
              </w:rPr>
              <w:t xml:space="preserve">                                                                                                                                                                                       </w:t>
            </w:r>
            <w:r w:rsidRPr="00D404AD">
              <w:rPr>
                <w:sz w:val="24"/>
                <w:szCs w:val="24"/>
                <w:lang w:val="bg-BG"/>
              </w:rPr>
              <w:tab/>
            </w:r>
            <w:r w:rsidRPr="00D404AD">
              <w:rPr>
                <w:sz w:val="24"/>
                <w:szCs w:val="24"/>
                <w:lang w:val="en-GB"/>
              </w:rPr>
              <w:t xml:space="preserve">                                                                              </w:t>
            </w:r>
            <w:r w:rsidRPr="00D404AD">
              <w:rPr>
                <w:sz w:val="24"/>
                <w:szCs w:val="24"/>
                <w:lang w:val="bg-BG"/>
              </w:rPr>
              <w:t>BIC:</w:t>
            </w:r>
            <w:r w:rsidRPr="00D404AD">
              <w:rPr>
                <w:sz w:val="24"/>
                <w:szCs w:val="24"/>
                <w:lang w:val="en-GB"/>
              </w:rPr>
              <w:t xml:space="preserve">                         </w:t>
            </w:r>
          </w:p>
          <w:p w:rsidR="004B3EAE" w:rsidRPr="00D404AD" w:rsidRDefault="004B3EAE" w:rsidP="002E6164">
            <w:pPr>
              <w:jc w:val="both"/>
              <w:rPr>
                <w:sz w:val="24"/>
                <w:szCs w:val="24"/>
                <w:lang w:val="bg-BG"/>
              </w:rPr>
            </w:pPr>
            <w:r w:rsidRPr="00D404AD">
              <w:rPr>
                <w:sz w:val="24"/>
                <w:szCs w:val="24"/>
                <w:lang w:val="en-GB"/>
              </w:rPr>
              <w:t xml:space="preserve">    </w:t>
            </w:r>
            <w:r w:rsidRPr="00D404AD">
              <w:rPr>
                <w:sz w:val="24"/>
                <w:szCs w:val="24"/>
                <w:lang w:val="bg-BG"/>
              </w:rPr>
              <w:t xml:space="preserve">                                                                                      </w:t>
            </w:r>
            <w:r w:rsidRPr="00D404AD">
              <w:rPr>
                <w:sz w:val="24"/>
                <w:szCs w:val="24"/>
                <w:lang w:val="en-GB"/>
              </w:rPr>
              <w:t>I</w:t>
            </w:r>
            <w:r w:rsidRPr="00D404AD">
              <w:rPr>
                <w:sz w:val="24"/>
                <w:szCs w:val="24"/>
                <w:lang w:val="bg-BG"/>
              </w:rPr>
              <w:t>BAN:</w:t>
            </w:r>
            <w:r w:rsidRPr="00D404AD">
              <w:rPr>
                <w:sz w:val="24"/>
                <w:szCs w:val="24"/>
                <w:lang w:val="bg-BG"/>
              </w:rPr>
              <w:tab/>
            </w:r>
          </w:p>
        </w:tc>
      </w:tr>
      <w:tr w:rsidR="004B3EAE" w:rsidRPr="00D404AD" w:rsidTr="001D4ABA">
        <w:trPr>
          <w:trHeight w:val="1057"/>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ind w:firstLine="567"/>
              <w:jc w:val="both"/>
              <w:rPr>
                <w:color w:val="000000"/>
                <w:sz w:val="24"/>
                <w:szCs w:val="24"/>
              </w:rPr>
            </w:pPr>
            <w:r w:rsidRPr="00D404AD">
              <w:rPr>
                <w:color w:val="000000"/>
                <w:sz w:val="24"/>
                <w:szCs w:val="24"/>
              </w:rPr>
              <w:t>Участникът се представлява заедно или поотделно (</w:t>
            </w:r>
            <w:r w:rsidRPr="00D404AD">
              <w:rPr>
                <w:i/>
                <w:color w:val="000000"/>
                <w:sz w:val="24"/>
                <w:szCs w:val="24"/>
              </w:rPr>
              <w:t>невярното се зачертава</w:t>
            </w:r>
            <w:r w:rsidRPr="00D404AD">
              <w:rPr>
                <w:color w:val="000000"/>
                <w:sz w:val="24"/>
                <w:szCs w:val="24"/>
              </w:rPr>
              <w:t>) от следните лица::</w:t>
            </w:r>
          </w:p>
          <w:p w:rsidR="004B3EAE" w:rsidRPr="00D404AD" w:rsidRDefault="004B3EAE" w:rsidP="002E6164">
            <w:pPr>
              <w:tabs>
                <w:tab w:val="left" w:pos="1134"/>
              </w:tabs>
              <w:spacing w:before="100" w:beforeAutospacing="1"/>
              <w:ind w:firstLine="567"/>
              <w:jc w:val="both"/>
              <w:rPr>
                <w:i/>
                <w:iCs/>
                <w:color w:val="000000"/>
                <w:sz w:val="24"/>
                <w:szCs w:val="24"/>
                <w:lang w:val="bg-BG"/>
              </w:rPr>
            </w:pPr>
          </w:p>
        </w:tc>
      </w:tr>
      <w:tr w:rsidR="004B3EAE" w:rsidRPr="00D404AD" w:rsidTr="002E6164">
        <w:tc>
          <w:tcPr>
            <w:tcW w:w="575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Трите имена, ЕГН</w:t>
            </w: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r w:rsidR="004B3EAE" w:rsidRPr="00D404AD" w:rsidTr="002E6164">
        <w:trPr>
          <w:trHeight w:val="259"/>
        </w:trPr>
        <w:tc>
          <w:tcPr>
            <w:tcW w:w="0" w:type="auto"/>
            <w:vMerge/>
            <w:tcBorders>
              <w:top w:val="single" w:sz="4" w:space="0" w:color="auto"/>
              <w:left w:val="single" w:sz="4" w:space="0" w:color="auto"/>
              <w:bottom w:val="single" w:sz="4" w:space="0" w:color="auto"/>
              <w:right w:val="single" w:sz="4" w:space="0" w:color="auto"/>
            </w:tcBorders>
            <w:vAlign w:val="center"/>
          </w:tcPr>
          <w:p w:rsidR="004B3EAE" w:rsidRPr="00D404AD" w:rsidRDefault="004B3EAE" w:rsidP="002E6164">
            <w:pPr>
              <w:tabs>
                <w:tab w:val="left" w:pos="1134"/>
              </w:tabs>
              <w:ind w:firstLine="567"/>
              <w:rPr>
                <w:color w:val="000000"/>
                <w:sz w:val="24"/>
                <w:szCs w:val="24"/>
              </w:rPr>
            </w:pP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3EAE" w:rsidRPr="00D404AD" w:rsidRDefault="004B3EAE" w:rsidP="002E6164">
            <w:pPr>
              <w:tabs>
                <w:tab w:val="left" w:pos="1134"/>
              </w:tabs>
              <w:spacing w:before="100" w:beforeAutospacing="1" w:after="100" w:afterAutospacing="1"/>
              <w:ind w:firstLine="567"/>
              <w:jc w:val="both"/>
              <w:rPr>
                <w:color w:val="000000"/>
                <w:sz w:val="24"/>
                <w:szCs w:val="24"/>
              </w:rPr>
            </w:pPr>
            <w:r w:rsidRPr="00D404AD">
              <w:rPr>
                <w:color w:val="000000"/>
                <w:sz w:val="24"/>
                <w:szCs w:val="24"/>
              </w:rPr>
              <w:t> </w:t>
            </w:r>
          </w:p>
        </w:tc>
      </w:tr>
    </w:tbl>
    <w:p w:rsidR="004B3EAE" w:rsidRPr="00D404AD" w:rsidRDefault="004B3EAE" w:rsidP="004B3EAE">
      <w:pPr>
        <w:tabs>
          <w:tab w:val="left" w:pos="1134"/>
        </w:tabs>
        <w:ind w:firstLine="567"/>
        <w:jc w:val="both"/>
        <w:rPr>
          <w:i/>
          <w:iCs/>
          <w:sz w:val="24"/>
          <w:szCs w:val="24"/>
          <w:lang w:val="bg-BG"/>
        </w:rPr>
      </w:pPr>
    </w:p>
    <w:p w:rsidR="004B3EAE" w:rsidRPr="00D404AD" w:rsidRDefault="004B3EAE" w:rsidP="004B3EAE">
      <w:pPr>
        <w:tabs>
          <w:tab w:val="left" w:pos="1134"/>
        </w:tabs>
        <w:ind w:firstLine="567"/>
        <w:jc w:val="both"/>
        <w:rPr>
          <w:i/>
          <w:iCs/>
          <w:sz w:val="24"/>
          <w:szCs w:val="24"/>
          <w:lang w:val="bg-BG"/>
        </w:rPr>
      </w:pPr>
    </w:p>
    <w:p w:rsidR="004B3EAE" w:rsidRPr="00D404AD" w:rsidRDefault="004B3EAE" w:rsidP="004B3EAE">
      <w:pPr>
        <w:tabs>
          <w:tab w:val="left" w:pos="1134"/>
        </w:tabs>
        <w:spacing w:line="360" w:lineRule="auto"/>
        <w:ind w:firstLine="567"/>
        <w:rPr>
          <w:b/>
          <w:color w:val="000000"/>
          <w:sz w:val="24"/>
          <w:szCs w:val="24"/>
          <w:u w:val="single"/>
          <w:lang w:val="ru-RU"/>
        </w:rPr>
      </w:pPr>
      <w:r w:rsidRPr="00D404AD">
        <w:rPr>
          <w:b/>
          <w:color w:val="000000"/>
          <w:sz w:val="24"/>
          <w:szCs w:val="24"/>
          <w:u w:val="single"/>
          <w:lang w:val="ru-RU"/>
        </w:rPr>
        <w:t>ПОДПИС и ПЕЧАТ:</w:t>
      </w:r>
    </w:p>
    <w:p w:rsidR="004B3EAE" w:rsidRPr="00D404AD" w:rsidRDefault="004B3EAE" w:rsidP="004B3EAE">
      <w:pPr>
        <w:tabs>
          <w:tab w:val="left" w:pos="1134"/>
        </w:tabs>
        <w:ind w:firstLine="567"/>
        <w:jc w:val="both"/>
        <w:rPr>
          <w:sz w:val="24"/>
          <w:szCs w:val="24"/>
          <w:lang w:val="bg-BG"/>
        </w:rPr>
      </w:pPr>
    </w:p>
    <w:p w:rsidR="004B3EAE" w:rsidRPr="00D404AD" w:rsidRDefault="004B3EAE" w:rsidP="004B3EAE">
      <w:pPr>
        <w:tabs>
          <w:tab w:val="left" w:pos="1134"/>
        </w:tabs>
        <w:ind w:firstLine="567"/>
        <w:jc w:val="both"/>
        <w:rPr>
          <w:sz w:val="24"/>
          <w:szCs w:val="24"/>
          <w:lang w:val="bg-BG"/>
        </w:rPr>
      </w:pPr>
      <w:r w:rsidRPr="00D404AD">
        <w:rPr>
          <w:sz w:val="24"/>
          <w:szCs w:val="24"/>
          <w:lang w:val="bg-BG"/>
        </w:rPr>
        <w:t>______________________ (име и фамилия)</w:t>
      </w:r>
    </w:p>
    <w:p w:rsidR="004B3EAE" w:rsidRPr="00D404AD" w:rsidRDefault="004B3EAE" w:rsidP="004B3EAE">
      <w:pPr>
        <w:tabs>
          <w:tab w:val="left" w:pos="1134"/>
        </w:tabs>
        <w:spacing w:after="120"/>
        <w:ind w:firstLine="567"/>
        <w:jc w:val="both"/>
        <w:rPr>
          <w:sz w:val="24"/>
          <w:szCs w:val="24"/>
          <w:lang w:val="bg-BG"/>
        </w:rPr>
      </w:pPr>
      <w:r w:rsidRPr="00D404AD">
        <w:rPr>
          <w:sz w:val="24"/>
          <w:szCs w:val="24"/>
          <w:lang w:val="bg-BG"/>
        </w:rPr>
        <w:t>______________________ (дата)</w:t>
      </w:r>
    </w:p>
    <w:p w:rsidR="004B3EAE" w:rsidRPr="00D404AD" w:rsidRDefault="004B3EAE" w:rsidP="004B3EAE">
      <w:pPr>
        <w:tabs>
          <w:tab w:val="left" w:pos="1134"/>
        </w:tabs>
        <w:spacing w:after="120"/>
        <w:ind w:firstLine="567"/>
        <w:jc w:val="both"/>
        <w:rPr>
          <w:sz w:val="24"/>
          <w:szCs w:val="24"/>
          <w:lang w:val="bg-BG"/>
        </w:rPr>
      </w:pPr>
      <w:r w:rsidRPr="00D404AD">
        <w:rPr>
          <w:sz w:val="24"/>
          <w:szCs w:val="24"/>
          <w:lang w:val="bg-BG"/>
        </w:rPr>
        <w:t>______________________ (длъжност на управляващия/представляващия участника)</w:t>
      </w:r>
    </w:p>
    <w:p w:rsidR="004B3EAE" w:rsidRPr="00D404AD" w:rsidRDefault="004B3EAE" w:rsidP="004B3EAE">
      <w:pPr>
        <w:tabs>
          <w:tab w:val="left" w:pos="1134"/>
        </w:tabs>
        <w:spacing w:after="120"/>
        <w:ind w:firstLine="567"/>
        <w:jc w:val="both"/>
        <w:rPr>
          <w:sz w:val="24"/>
          <w:szCs w:val="24"/>
          <w:lang w:val="bg-BG"/>
        </w:rPr>
      </w:pPr>
      <w:r w:rsidRPr="00D404AD">
        <w:rPr>
          <w:sz w:val="24"/>
          <w:szCs w:val="24"/>
          <w:lang w:val="bg-BG"/>
        </w:rPr>
        <w:t>______________________ (наименование на участника)</w:t>
      </w:r>
    </w:p>
    <w:p w:rsidR="004B3EAE" w:rsidRPr="00D404AD" w:rsidRDefault="004B3EAE" w:rsidP="004B3EAE">
      <w:pPr>
        <w:tabs>
          <w:tab w:val="left" w:pos="1134"/>
        </w:tabs>
        <w:spacing w:after="120"/>
        <w:ind w:firstLine="567"/>
        <w:jc w:val="both"/>
        <w:rPr>
          <w:sz w:val="24"/>
          <w:szCs w:val="24"/>
          <w:lang w:val="bg-BG"/>
        </w:rPr>
      </w:pPr>
    </w:p>
    <w:p w:rsidR="004B3EAE" w:rsidRPr="00D404AD" w:rsidRDefault="004B3EAE" w:rsidP="004B3EAE">
      <w:pPr>
        <w:tabs>
          <w:tab w:val="left" w:pos="1134"/>
        </w:tabs>
        <w:spacing w:after="120"/>
        <w:ind w:firstLine="567"/>
        <w:jc w:val="both"/>
        <w:rPr>
          <w:sz w:val="24"/>
          <w:szCs w:val="24"/>
          <w:lang w:val="bg-BG"/>
        </w:rPr>
      </w:pPr>
    </w:p>
    <w:p w:rsidR="004B3EAE" w:rsidRPr="00D404AD" w:rsidRDefault="004B3EAE" w:rsidP="004B3EAE">
      <w:pPr>
        <w:tabs>
          <w:tab w:val="left" w:pos="1134"/>
        </w:tabs>
        <w:spacing w:after="120"/>
        <w:ind w:firstLine="567"/>
        <w:jc w:val="both"/>
        <w:rPr>
          <w:sz w:val="24"/>
          <w:szCs w:val="24"/>
          <w:lang w:val="bg-BG"/>
        </w:rPr>
      </w:pPr>
    </w:p>
    <w:p w:rsidR="004B3EAE" w:rsidRPr="00D404AD" w:rsidRDefault="004B3EAE" w:rsidP="004B3EAE">
      <w:pPr>
        <w:tabs>
          <w:tab w:val="left" w:pos="1134"/>
        </w:tabs>
        <w:spacing w:after="120"/>
        <w:ind w:firstLine="567"/>
        <w:jc w:val="both"/>
        <w:rPr>
          <w:sz w:val="24"/>
          <w:szCs w:val="24"/>
          <w:lang w:val="bg-BG"/>
        </w:rPr>
      </w:pPr>
    </w:p>
    <w:p w:rsidR="004B3EAE" w:rsidRPr="00D404AD" w:rsidRDefault="00CA61F4" w:rsidP="00CA61F4">
      <w:pPr>
        <w:tabs>
          <w:tab w:val="left" w:pos="1134"/>
        </w:tabs>
        <w:ind w:firstLine="567"/>
        <w:jc w:val="center"/>
        <w:rPr>
          <w:b/>
          <w:bCs/>
          <w:sz w:val="24"/>
          <w:szCs w:val="24"/>
          <w:lang w:val="bg-BG"/>
        </w:rPr>
      </w:pPr>
      <w:r>
        <w:rPr>
          <w:i/>
          <w:sz w:val="24"/>
          <w:szCs w:val="24"/>
          <w:lang w:val="bg-BG"/>
        </w:rPr>
        <w:lastRenderedPageBreak/>
        <w:tab/>
      </w:r>
      <w:r>
        <w:rPr>
          <w:i/>
          <w:sz w:val="24"/>
          <w:szCs w:val="24"/>
          <w:lang w:val="bg-BG"/>
        </w:rPr>
        <w:tab/>
      </w:r>
      <w:r>
        <w:rPr>
          <w:i/>
          <w:sz w:val="24"/>
          <w:szCs w:val="24"/>
          <w:lang w:val="bg-BG"/>
        </w:rPr>
        <w:tab/>
      </w:r>
      <w:r>
        <w:rPr>
          <w:i/>
          <w:sz w:val="24"/>
          <w:szCs w:val="24"/>
          <w:lang w:val="bg-BG"/>
        </w:rPr>
        <w:tab/>
      </w:r>
      <w:r>
        <w:rPr>
          <w:i/>
          <w:sz w:val="24"/>
          <w:szCs w:val="24"/>
          <w:lang w:val="bg-BG"/>
        </w:rPr>
        <w:tab/>
      </w:r>
      <w:r>
        <w:rPr>
          <w:i/>
          <w:sz w:val="24"/>
          <w:szCs w:val="24"/>
          <w:lang w:val="bg-BG"/>
        </w:rPr>
        <w:tab/>
      </w:r>
      <w:r>
        <w:rPr>
          <w:i/>
          <w:sz w:val="24"/>
          <w:szCs w:val="24"/>
          <w:lang w:val="bg-BG"/>
        </w:rPr>
        <w:tab/>
      </w:r>
      <w:r>
        <w:rPr>
          <w:i/>
          <w:sz w:val="24"/>
          <w:szCs w:val="24"/>
          <w:lang w:val="bg-BG"/>
        </w:rPr>
        <w:tab/>
      </w:r>
      <w:r>
        <w:rPr>
          <w:i/>
          <w:sz w:val="24"/>
          <w:szCs w:val="24"/>
          <w:lang w:val="bg-BG"/>
        </w:rPr>
        <w:tab/>
      </w:r>
      <w:r w:rsidR="00577F37">
        <w:rPr>
          <w:i/>
          <w:sz w:val="24"/>
          <w:szCs w:val="24"/>
          <w:lang w:val="bg-BG"/>
        </w:rPr>
        <w:t>П</w:t>
      </w:r>
      <w:r w:rsidR="004B3EAE" w:rsidRPr="00D404AD">
        <w:rPr>
          <w:i/>
          <w:sz w:val="24"/>
          <w:szCs w:val="24"/>
          <w:lang w:val="bg-BG"/>
        </w:rPr>
        <w:t>риложние</w:t>
      </w:r>
      <w:r w:rsidR="004B3EAE" w:rsidRPr="00D404AD">
        <w:rPr>
          <w:i/>
          <w:sz w:val="24"/>
          <w:szCs w:val="24"/>
        </w:rPr>
        <w:t xml:space="preserve"> № </w:t>
      </w:r>
      <w:r w:rsidR="00AE4BCE" w:rsidRPr="00D404AD">
        <w:rPr>
          <w:i/>
          <w:sz w:val="24"/>
          <w:szCs w:val="24"/>
          <w:lang w:val="bg-BG"/>
        </w:rPr>
        <w:t>3</w:t>
      </w:r>
      <w:r>
        <w:rPr>
          <w:i/>
          <w:sz w:val="24"/>
          <w:szCs w:val="24"/>
          <w:lang w:val="bg-BG"/>
        </w:rPr>
        <w:t xml:space="preserve"> - </w:t>
      </w:r>
      <w:r w:rsidR="004B3EAE" w:rsidRPr="00D404AD">
        <w:rPr>
          <w:i/>
          <w:sz w:val="24"/>
          <w:szCs w:val="24"/>
          <w:lang w:val="bg-BG"/>
        </w:rPr>
        <w:t>Образец</w:t>
      </w:r>
    </w:p>
    <w:p w:rsidR="004B3EAE" w:rsidRPr="00D404AD" w:rsidRDefault="004B3EAE" w:rsidP="004B3EAE">
      <w:pPr>
        <w:spacing w:line="276" w:lineRule="auto"/>
        <w:jc w:val="right"/>
        <w:rPr>
          <w:sz w:val="24"/>
          <w:szCs w:val="24"/>
          <w:lang w:val="bg-BG"/>
        </w:rPr>
      </w:pPr>
      <w:r w:rsidRPr="00D404AD">
        <w:rPr>
          <w:b/>
          <w:sz w:val="24"/>
          <w:szCs w:val="24"/>
          <w:lang w:val="bg-BG"/>
        </w:rPr>
        <w:t xml:space="preserve">До </w:t>
      </w:r>
      <w:r w:rsidR="00EA3B40" w:rsidRPr="00D404AD">
        <w:rPr>
          <w:b/>
          <w:sz w:val="24"/>
          <w:szCs w:val="24"/>
          <w:lang w:val="bg-BG"/>
        </w:rPr>
        <w:t>„НДК – КЦС” ЕАД</w:t>
      </w:r>
    </w:p>
    <w:p w:rsidR="00EA3B40" w:rsidRPr="00D404AD" w:rsidRDefault="00EA3B40" w:rsidP="004B3EAE">
      <w:pPr>
        <w:spacing w:line="276" w:lineRule="auto"/>
        <w:jc w:val="center"/>
        <w:rPr>
          <w:b/>
          <w:sz w:val="24"/>
          <w:szCs w:val="24"/>
          <w:u w:val="single"/>
          <w:lang w:val="bg-BG"/>
        </w:rPr>
      </w:pPr>
    </w:p>
    <w:p w:rsidR="004B3EAE" w:rsidRPr="00D404AD" w:rsidRDefault="004B3EAE" w:rsidP="004B3EAE">
      <w:pPr>
        <w:spacing w:line="276" w:lineRule="auto"/>
        <w:jc w:val="center"/>
        <w:rPr>
          <w:b/>
          <w:sz w:val="24"/>
          <w:szCs w:val="24"/>
          <w:u w:val="single"/>
          <w:lang w:val="bg-BG"/>
        </w:rPr>
      </w:pPr>
      <w:r w:rsidRPr="00D404AD">
        <w:rPr>
          <w:b/>
          <w:sz w:val="24"/>
          <w:szCs w:val="24"/>
          <w:u w:val="single"/>
          <w:lang w:val="bg-BG"/>
        </w:rPr>
        <w:t>О Ф Е Р Т А</w:t>
      </w:r>
    </w:p>
    <w:p w:rsidR="00E53D2D" w:rsidRPr="00D404AD" w:rsidRDefault="00E53D2D" w:rsidP="004B3EAE">
      <w:pPr>
        <w:spacing w:line="276" w:lineRule="auto"/>
        <w:jc w:val="center"/>
        <w:rPr>
          <w:b/>
          <w:sz w:val="24"/>
          <w:szCs w:val="24"/>
          <w:u w:val="single"/>
          <w:lang w:val="bg-BG"/>
        </w:rPr>
      </w:pPr>
    </w:p>
    <w:p w:rsidR="00AE4BCE" w:rsidRPr="00D404AD" w:rsidRDefault="004B3EAE" w:rsidP="00AE4BCE">
      <w:pPr>
        <w:jc w:val="both"/>
        <w:rPr>
          <w:color w:val="000000"/>
          <w:spacing w:val="1"/>
          <w:sz w:val="24"/>
          <w:szCs w:val="24"/>
        </w:rPr>
      </w:pPr>
      <w:r w:rsidRPr="00D404AD">
        <w:rPr>
          <w:sz w:val="24"/>
          <w:szCs w:val="24"/>
        </w:rPr>
        <w:t>След като внимателно се запознахме със съдържание</w:t>
      </w:r>
      <w:r w:rsidR="00AE4BCE" w:rsidRPr="00D404AD">
        <w:rPr>
          <w:sz w:val="24"/>
          <w:szCs w:val="24"/>
        </w:rPr>
        <w:t xml:space="preserve">то на конкурсната документация </w:t>
      </w:r>
      <w:r w:rsidR="00BE7BB3" w:rsidRPr="00D404AD">
        <w:rPr>
          <w:sz w:val="24"/>
          <w:szCs w:val="24"/>
        </w:rPr>
        <w:t>за „Избор на лицензирано застрахователно дружество за сключване на договор за застраховане на недвижимо имущество на</w:t>
      </w:r>
      <w:r w:rsidR="00EA3B40" w:rsidRPr="00D404AD">
        <w:rPr>
          <w:sz w:val="24"/>
          <w:szCs w:val="24"/>
          <w:lang w:val="bg-BG"/>
        </w:rPr>
        <w:t xml:space="preserve"> „НДК – КЦС” ЕАД</w:t>
      </w:r>
      <w:r w:rsidR="00AE4BCE" w:rsidRPr="00D404AD">
        <w:rPr>
          <w:sz w:val="24"/>
          <w:szCs w:val="24"/>
        </w:rPr>
        <w:t>,</w:t>
      </w:r>
      <w:r w:rsidR="00BE7BB3" w:rsidRPr="00D404AD">
        <w:rPr>
          <w:sz w:val="24"/>
          <w:szCs w:val="24"/>
          <w:lang w:val="bg-BG"/>
        </w:rPr>
        <w:t xml:space="preserve"> </w:t>
      </w:r>
      <w:r w:rsidR="00AE4BCE" w:rsidRPr="00D404AD">
        <w:rPr>
          <w:bCs/>
          <w:sz w:val="24"/>
          <w:szCs w:val="24"/>
          <w:lang w:val="bg-BG" w:eastAsia="bg-BG"/>
        </w:rPr>
        <w:t xml:space="preserve">и </w:t>
      </w:r>
      <w:r w:rsidR="00AE4BCE" w:rsidRPr="00D404AD">
        <w:rPr>
          <w:color w:val="000000"/>
          <w:spacing w:val="1"/>
          <w:sz w:val="24"/>
          <w:szCs w:val="24"/>
        </w:rPr>
        <w:t xml:space="preserve">след като се запознах с условията за участие, съгласно одобрената документация, приемам да изпълня </w:t>
      </w:r>
      <w:r w:rsidR="00BE7BB3" w:rsidRPr="00D404AD">
        <w:rPr>
          <w:sz w:val="24"/>
          <w:szCs w:val="24"/>
        </w:rPr>
        <w:t xml:space="preserve">застраховане на недвижимо имущество на </w:t>
      </w:r>
      <w:r w:rsidR="00EA3B40" w:rsidRPr="00D404AD">
        <w:rPr>
          <w:sz w:val="24"/>
          <w:szCs w:val="24"/>
        </w:rPr>
        <w:t>„НДК – КЦС” ЕАД</w:t>
      </w:r>
      <w:r w:rsidR="00EA3B40" w:rsidRPr="00D404AD">
        <w:rPr>
          <w:sz w:val="24"/>
          <w:szCs w:val="24"/>
          <w:lang w:val="bg-BG"/>
        </w:rPr>
        <w:t xml:space="preserve"> </w:t>
      </w:r>
      <w:r w:rsidR="00AE4BCE" w:rsidRPr="00D404AD">
        <w:rPr>
          <w:sz w:val="24"/>
          <w:szCs w:val="24"/>
        </w:rPr>
        <w:t xml:space="preserve">за </w:t>
      </w:r>
      <w:r w:rsidR="00AD4084" w:rsidRPr="00D404AD">
        <w:rPr>
          <w:sz w:val="24"/>
          <w:szCs w:val="24"/>
          <w:lang w:val="bg-BG"/>
        </w:rPr>
        <w:t>посочения в конкурсната документация срок и</w:t>
      </w:r>
      <w:r w:rsidR="00AE4BCE" w:rsidRPr="00D404AD">
        <w:rPr>
          <w:color w:val="000000"/>
          <w:spacing w:val="1"/>
          <w:sz w:val="24"/>
          <w:szCs w:val="24"/>
        </w:rPr>
        <w:t xml:space="preserve"> съгласно изискванията </w:t>
      </w:r>
      <w:r w:rsidR="00AD4084" w:rsidRPr="00D404AD">
        <w:rPr>
          <w:color w:val="000000"/>
          <w:spacing w:val="1"/>
          <w:sz w:val="24"/>
          <w:szCs w:val="24"/>
          <w:lang w:val="bg-BG"/>
        </w:rPr>
        <w:t>поставени в нея</w:t>
      </w:r>
      <w:r w:rsidR="00AE4BCE" w:rsidRPr="00D404AD">
        <w:rPr>
          <w:color w:val="000000"/>
          <w:spacing w:val="1"/>
          <w:sz w:val="24"/>
          <w:szCs w:val="24"/>
        </w:rPr>
        <w:t>, като предоставям на вниманието Ви следното ценово предложение:</w:t>
      </w:r>
    </w:p>
    <w:p w:rsidR="00AE4BCE" w:rsidRPr="00D404AD" w:rsidRDefault="00AE4BCE" w:rsidP="00AE4BCE">
      <w:pPr>
        <w:tabs>
          <w:tab w:val="left" w:pos="1134"/>
          <w:tab w:val="left" w:pos="1418"/>
        </w:tabs>
        <w:ind w:firstLine="709"/>
        <w:jc w:val="both"/>
        <w:rPr>
          <w:color w:val="000000"/>
          <w:spacing w:val="1"/>
          <w:sz w:val="24"/>
          <w:szCs w:val="24"/>
        </w:rPr>
      </w:pPr>
    </w:p>
    <w:p w:rsidR="00BE7BB3" w:rsidRPr="00CA61F4" w:rsidRDefault="00BE7BB3" w:rsidP="00617CE6">
      <w:pPr>
        <w:numPr>
          <w:ilvl w:val="0"/>
          <w:numId w:val="40"/>
        </w:numPr>
        <w:autoSpaceDE w:val="0"/>
        <w:autoSpaceDN w:val="0"/>
        <w:adjustRightInd w:val="0"/>
        <w:spacing w:line="276" w:lineRule="auto"/>
        <w:ind w:left="426"/>
        <w:jc w:val="both"/>
        <w:rPr>
          <w:i/>
          <w:sz w:val="24"/>
          <w:szCs w:val="24"/>
        </w:rPr>
      </w:pPr>
      <w:r w:rsidRPr="00CA61F4">
        <w:rPr>
          <w:sz w:val="24"/>
          <w:szCs w:val="24"/>
        </w:rPr>
        <w:t xml:space="preserve">Предлагаме да изпълним поръчката при следните цени на услугите, валидни за целия срок за изпълнение на договора, </w:t>
      </w:r>
      <w:r w:rsidRPr="00A808BC">
        <w:rPr>
          <w:sz w:val="24"/>
          <w:szCs w:val="24"/>
        </w:rPr>
        <w:t>както следва:</w:t>
      </w:r>
      <w:r w:rsidR="00CA61F4" w:rsidRPr="00A808BC">
        <w:rPr>
          <w:sz w:val="24"/>
          <w:szCs w:val="24"/>
          <w:lang w:val="bg-BG"/>
        </w:rPr>
        <w:t xml:space="preserve"> </w:t>
      </w:r>
      <w:r w:rsidRPr="00A808BC">
        <w:rPr>
          <w:sz w:val="24"/>
          <w:szCs w:val="24"/>
        </w:rPr>
        <w:t>Застрахователна премия .................. лв. (</w:t>
      </w:r>
      <w:proofErr w:type="gramStart"/>
      <w:r w:rsidRPr="00A808BC">
        <w:rPr>
          <w:sz w:val="24"/>
          <w:szCs w:val="24"/>
        </w:rPr>
        <w:t>словом</w:t>
      </w:r>
      <w:proofErr w:type="gramEnd"/>
      <w:r w:rsidRPr="00A808BC">
        <w:rPr>
          <w:sz w:val="24"/>
          <w:szCs w:val="24"/>
        </w:rPr>
        <w:t xml:space="preserve">........................) с включен данък ДЗП 2%  върху застрахователната премия, платима на </w:t>
      </w:r>
      <w:r w:rsidRPr="00A808BC">
        <w:rPr>
          <w:sz w:val="24"/>
          <w:szCs w:val="24"/>
          <w:lang w:val="bg-BG"/>
        </w:rPr>
        <w:t>..................................................................</w:t>
      </w:r>
      <w:r w:rsidRPr="00A808BC">
        <w:rPr>
          <w:sz w:val="24"/>
          <w:szCs w:val="24"/>
          <w:lang w:val="ru-RU"/>
        </w:rPr>
        <w:t xml:space="preserve"> за едногодишния срок на застрахователния договор след </w:t>
      </w:r>
      <w:r w:rsidRPr="00A808BC">
        <w:rPr>
          <w:iCs/>
          <w:sz w:val="24"/>
          <w:szCs w:val="24"/>
        </w:rPr>
        <w:t>представяне на застрахователните</w:t>
      </w:r>
      <w:r w:rsidRPr="00CA61F4">
        <w:rPr>
          <w:iCs/>
          <w:sz w:val="24"/>
          <w:szCs w:val="24"/>
        </w:rPr>
        <w:t xml:space="preserve"> полици и </w:t>
      </w:r>
      <w:r w:rsidRPr="00CA61F4">
        <w:rPr>
          <w:sz w:val="24"/>
          <w:szCs w:val="24"/>
        </w:rPr>
        <w:t>финансов документ/ дебитно.</w:t>
      </w:r>
    </w:p>
    <w:p w:rsidR="00BE7BB3" w:rsidRPr="00D404AD" w:rsidRDefault="00BE7BB3" w:rsidP="00BE7BB3">
      <w:pPr>
        <w:numPr>
          <w:ilvl w:val="0"/>
          <w:numId w:val="40"/>
        </w:numPr>
        <w:autoSpaceDE w:val="0"/>
        <w:autoSpaceDN w:val="0"/>
        <w:adjustRightInd w:val="0"/>
        <w:spacing w:line="276" w:lineRule="auto"/>
        <w:ind w:left="426"/>
        <w:jc w:val="both"/>
        <w:rPr>
          <w:color w:val="000000"/>
          <w:spacing w:val="1"/>
          <w:sz w:val="24"/>
          <w:szCs w:val="24"/>
        </w:rPr>
      </w:pPr>
      <w:bookmarkStart w:id="0" w:name="_GoBack"/>
      <w:r w:rsidRPr="00D404AD">
        <w:rPr>
          <w:color w:val="000000"/>
          <w:spacing w:val="1"/>
          <w:sz w:val="24"/>
          <w:szCs w:val="24"/>
        </w:rPr>
        <w:t>Самоучастие</w:t>
      </w:r>
      <w:bookmarkEnd w:id="0"/>
      <w:r w:rsidRPr="00D404AD">
        <w:rPr>
          <w:color w:val="000000"/>
          <w:spacing w:val="1"/>
          <w:sz w:val="24"/>
          <w:szCs w:val="24"/>
        </w:rPr>
        <w:t>: прилага</w:t>
      </w:r>
      <w:r w:rsidR="00731F1F" w:rsidRPr="00D404AD">
        <w:rPr>
          <w:color w:val="000000"/>
          <w:spacing w:val="1"/>
          <w:sz w:val="24"/>
          <w:szCs w:val="24"/>
          <w:lang w:val="bg-BG"/>
        </w:rPr>
        <w:t xml:space="preserve"> се</w:t>
      </w:r>
      <w:r w:rsidR="00066847">
        <w:rPr>
          <w:color w:val="000000"/>
          <w:spacing w:val="1"/>
          <w:sz w:val="24"/>
          <w:szCs w:val="24"/>
          <w:lang w:val="bg-BG"/>
        </w:rPr>
        <w:t>, в размер на 5 000 /пет хиляди/ лв.</w:t>
      </w:r>
    </w:p>
    <w:p w:rsidR="00BE7BB3" w:rsidRPr="00D404AD" w:rsidRDefault="00BE7BB3" w:rsidP="00BE7BB3">
      <w:pPr>
        <w:numPr>
          <w:ilvl w:val="0"/>
          <w:numId w:val="40"/>
        </w:numPr>
        <w:autoSpaceDE w:val="0"/>
        <w:autoSpaceDN w:val="0"/>
        <w:adjustRightInd w:val="0"/>
        <w:spacing w:line="276" w:lineRule="auto"/>
        <w:ind w:left="426"/>
        <w:jc w:val="both"/>
        <w:rPr>
          <w:color w:val="000000"/>
          <w:spacing w:val="1"/>
          <w:sz w:val="24"/>
          <w:szCs w:val="24"/>
        </w:rPr>
      </w:pPr>
      <w:r w:rsidRPr="00D404AD">
        <w:rPr>
          <w:color w:val="000000"/>
          <w:spacing w:val="1"/>
          <w:sz w:val="24"/>
          <w:szCs w:val="24"/>
        </w:rPr>
        <w:t>Декларирам, че съм съгласен с условията, поставени от възложителя относно срока и начина на плащане, посочени в документацията за участие в обществената поръчка.</w:t>
      </w:r>
    </w:p>
    <w:p w:rsidR="00BE7BB3" w:rsidRPr="00D404AD" w:rsidRDefault="00BE7BB3" w:rsidP="00BE7BB3">
      <w:pPr>
        <w:numPr>
          <w:ilvl w:val="0"/>
          <w:numId w:val="40"/>
        </w:numPr>
        <w:autoSpaceDE w:val="0"/>
        <w:autoSpaceDN w:val="0"/>
        <w:adjustRightInd w:val="0"/>
        <w:spacing w:line="276" w:lineRule="auto"/>
        <w:ind w:left="426"/>
        <w:jc w:val="both"/>
        <w:rPr>
          <w:color w:val="000000"/>
          <w:spacing w:val="1"/>
          <w:sz w:val="24"/>
          <w:szCs w:val="24"/>
        </w:rPr>
      </w:pPr>
      <w:r w:rsidRPr="00D404AD">
        <w:rPr>
          <w:color w:val="000000"/>
          <w:spacing w:val="1"/>
          <w:sz w:val="24"/>
          <w:szCs w:val="24"/>
        </w:rPr>
        <w:t>При изготвяне на ценовото си предложение сме спазвали изискванията на Възложителя.</w:t>
      </w:r>
    </w:p>
    <w:p w:rsidR="00BE7BB3" w:rsidRPr="00D404AD" w:rsidRDefault="00BE7BB3" w:rsidP="00BE7BB3">
      <w:pPr>
        <w:numPr>
          <w:ilvl w:val="0"/>
          <w:numId w:val="40"/>
        </w:numPr>
        <w:autoSpaceDE w:val="0"/>
        <w:autoSpaceDN w:val="0"/>
        <w:adjustRightInd w:val="0"/>
        <w:spacing w:line="276" w:lineRule="auto"/>
        <w:ind w:left="426"/>
        <w:jc w:val="both"/>
        <w:rPr>
          <w:color w:val="000000"/>
          <w:spacing w:val="1"/>
          <w:sz w:val="24"/>
          <w:szCs w:val="24"/>
        </w:rPr>
      </w:pPr>
      <w:r w:rsidRPr="00D404AD">
        <w:rPr>
          <w:color w:val="000000"/>
          <w:spacing w:val="1"/>
          <w:sz w:val="24"/>
          <w:szCs w:val="24"/>
        </w:rPr>
        <w:t>При различия между сумите, изразени с цифри и думи, за вярно се приема словесното изражение на сумата.</w:t>
      </w:r>
    </w:p>
    <w:p w:rsidR="00BE7BB3" w:rsidRPr="00D404AD" w:rsidRDefault="00BE7BB3" w:rsidP="00BE7BB3">
      <w:pPr>
        <w:numPr>
          <w:ilvl w:val="0"/>
          <w:numId w:val="40"/>
        </w:numPr>
        <w:autoSpaceDE w:val="0"/>
        <w:autoSpaceDN w:val="0"/>
        <w:adjustRightInd w:val="0"/>
        <w:spacing w:line="276" w:lineRule="auto"/>
        <w:ind w:left="426"/>
        <w:jc w:val="both"/>
        <w:rPr>
          <w:color w:val="000000"/>
          <w:spacing w:val="1"/>
          <w:sz w:val="24"/>
          <w:szCs w:val="24"/>
        </w:rPr>
      </w:pPr>
      <w:r w:rsidRPr="00D404AD">
        <w:rPr>
          <w:color w:val="000000"/>
          <w:spacing w:val="1"/>
          <w:sz w:val="24"/>
          <w:szCs w:val="24"/>
        </w:rPr>
        <w:t xml:space="preserve">Приемаме да се считаме обвързани от задълженията и условията, поети с офертата ни до </w:t>
      </w:r>
      <w:r w:rsidRPr="00D404AD">
        <w:rPr>
          <w:color w:val="000000"/>
          <w:spacing w:val="1"/>
          <w:sz w:val="24"/>
          <w:szCs w:val="24"/>
          <w:lang w:val="bg-BG"/>
        </w:rPr>
        <w:t>..................................</w:t>
      </w:r>
      <w:r w:rsidR="00CA61F4">
        <w:rPr>
          <w:color w:val="000000"/>
          <w:spacing w:val="1"/>
          <w:sz w:val="24"/>
          <w:szCs w:val="24"/>
          <w:lang w:val="bg-BG"/>
        </w:rPr>
        <w:t>,</w:t>
      </w:r>
      <w:r w:rsidRPr="00D404AD">
        <w:rPr>
          <w:color w:val="000000"/>
          <w:spacing w:val="1"/>
          <w:sz w:val="24"/>
          <w:szCs w:val="24"/>
        </w:rPr>
        <w:t xml:space="preserve"> считано от датата определена за краен срок за получаване на оферти.</w:t>
      </w:r>
    </w:p>
    <w:p w:rsidR="00CA61F4" w:rsidRDefault="00BE7BB3" w:rsidP="00CA61F4">
      <w:pPr>
        <w:tabs>
          <w:tab w:val="left" w:pos="0"/>
        </w:tabs>
        <w:spacing w:after="87" w:line="274" w:lineRule="exact"/>
        <w:ind w:firstLine="709"/>
        <w:jc w:val="both"/>
        <w:rPr>
          <w:color w:val="000000"/>
          <w:spacing w:val="1"/>
          <w:sz w:val="24"/>
          <w:szCs w:val="24"/>
          <w:lang w:val="bg-BG"/>
        </w:rPr>
      </w:pPr>
      <w:r w:rsidRPr="00D404AD">
        <w:rPr>
          <w:color w:val="000000"/>
          <w:spacing w:val="1"/>
          <w:sz w:val="24"/>
          <w:szCs w:val="24"/>
        </w:rPr>
        <w:tab/>
        <w:t>До подготвянето на официален договор, това Предложение заедно с писменото приемане от Ваша страна и известие за възлагане на договор формират обвързващо споразумение между двете страни.</w:t>
      </w:r>
      <w:r w:rsidR="00CA61F4">
        <w:rPr>
          <w:color w:val="000000"/>
          <w:spacing w:val="1"/>
          <w:sz w:val="24"/>
          <w:szCs w:val="24"/>
          <w:lang w:val="bg-BG"/>
        </w:rPr>
        <w:t xml:space="preserve"> </w:t>
      </w:r>
    </w:p>
    <w:p w:rsidR="004B3EAE" w:rsidRPr="00CA61F4" w:rsidRDefault="004B3EAE" w:rsidP="00CA61F4">
      <w:pPr>
        <w:tabs>
          <w:tab w:val="left" w:pos="0"/>
        </w:tabs>
        <w:spacing w:after="87" w:line="274" w:lineRule="exact"/>
        <w:ind w:firstLine="709"/>
        <w:jc w:val="both"/>
        <w:rPr>
          <w:color w:val="000000"/>
          <w:spacing w:val="1"/>
          <w:sz w:val="24"/>
          <w:szCs w:val="24"/>
          <w:lang w:val="bg-BG"/>
        </w:rPr>
      </w:pPr>
      <w:r w:rsidRPr="00D404AD">
        <w:rPr>
          <w:bCs/>
          <w:sz w:val="24"/>
          <w:szCs w:val="24"/>
          <w:lang w:val="bg-BG" w:eastAsia="bg-BG"/>
        </w:rPr>
        <w:t>С настоящето потвърждаваме съгласието си с условията, запис</w:t>
      </w:r>
      <w:r w:rsidRPr="00D404AD">
        <w:rPr>
          <w:sz w:val="24"/>
          <w:szCs w:val="24"/>
          <w:lang w:val="bg-BG"/>
        </w:rPr>
        <w:t>ани в конкурсната документация.</w:t>
      </w:r>
    </w:p>
    <w:p w:rsidR="004B3EAE" w:rsidRPr="00D404AD" w:rsidRDefault="004B3EAE" w:rsidP="004B3EAE">
      <w:pPr>
        <w:tabs>
          <w:tab w:val="left" w:pos="1418"/>
        </w:tabs>
        <w:ind w:firstLine="851"/>
        <w:jc w:val="both"/>
        <w:rPr>
          <w:sz w:val="24"/>
          <w:szCs w:val="24"/>
          <w:lang w:val="bg-BG"/>
        </w:rPr>
      </w:pPr>
    </w:p>
    <w:p w:rsidR="00281D80" w:rsidRPr="00D404AD" w:rsidRDefault="004B3EAE" w:rsidP="004B3EAE">
      <w:pPr>
        <w:jc w:val="both"/>
        <w:rPr>
          <w:b/>
          <w:sz w:val="24"/>
          <w:szCs w:val="24"/>
          <w:lang w:val="bg-BG"/>
        </w:rPr>
      </w:pPr>
      <w:r w:rsidRPr="00D404AD">
        <w:rPr>
          <w:b/>
          <w:sz w:val="24"/>
          <w:szCs w:val="24"/>
          <w:lang w:val="bg-BG"/>
        </w:rPr>
        <w:t xml:space="preserve">…………………………../ДАТА/         </w:t>
      </w:r>
      <w:r w:rsidR="00BE7BB3" w:rsidRPr="00D404AD">
        <w:rPr>
          <w:b/>
          <w:sz w:val="24"/>
          <w:szCs w:val="24"/>
          <w:lang w:val="bg-BG"/>
        </w:rPr>
        <w:tab/>
      </w:r>
      <w:r w:rsidR="00BE7BB3" w:rsidRPr="00D404AD">
        <w:rPr>
          <w:b/>
          <w:sz w:val="24"/>
          <w:szCs w:val="24"/>
          <w:lang w:val="bg-BG"/>
        </w:rPr>
        <w:tab/>
      </w:r>
      <w:r w:rsidR="00BE7BB3" w:rsidRPr="00D404AD">
        <w:rPr>
          <w:b/>
          <w:sz w:val="24"/>
          <w:szCs w:val="24"/>
          <w:lang w:val="bg-BG"/>
        </w:rPr>
        <w:tab/>
      </w:r>
      <w:r w:rsidR="00BE7BB3" w:rsidRPr="00D404AD">
        <w:rPr>
          <w:b/>
          <w:sz w:val="24"/>
          <w:szCs w:val="24"/>
          <w:lang w:val="bg-BG"/>
        </w:rPr>
        <w:tab/>
      </w:r>
      <w:r w:rsidRPr="00D404AD">
        <w:rPr>
          <w:b/>
          <w:sz w:val="24"/>
          <w:szCs w:val="24"/>
          <w:lang w:val="bg-BG"/>
        </w:rPr>
        <w:t xml:space="preserve"> Подпис:</w:t>
      </w:r>
    </w:p>
    <w:p w:rsidR="004B3EAE" w:rsidRPr="00D404AD" w:rsidRDefault="00BE7BB3" w:rsidP="004B3EAE">
      <w:pPr>
        <w:ind w:firstLine="4253"/>
        <w:rPr>
          <w:b/>
          <w:sz w:val="24"/>
          <w:szCs w:val="24"/>
          <w:lang w:val="bg-BG"/>
        </w:rPr>
      </w:pP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004B3EAE" w:rsidRPr="00D404AD">
        <w:rPr>
          <w:b/>
          <w:sz w:val="24"/>
          <w:szCs w:val="24"/>
          <w:lang w:val="bg-BG"/>
        </w:rPr>
        <w:t>-----------------------------------</w:t>
      </w:r>
    </w:p>
    <w:p w:rsidR="004B3EAE" w:rsidRPr="00D404AD" w:rsidRDefault="00BE7BB3" w:rsidP="004B3EAE">
      <w:pPr>
        <w:ind w:firstLine="4253"/>
        <w:rPr>
          <w:b/>
          <w:sz w:val="24"/>
          <w:szCs w:val="24"/>
          <w:lang w:val="bg-BG"/>
        </w:rPr>
      </w:pPr>
      <w:r w:rsidRPr="00D404AD">
        <w:rPr>
          <w:b/>
          <w:sz w:val="24"/>
          <w:szCs w:val="24"/>
          <w:lang w:val="bg-BG"/>
        </w:rPr>
        <w:tab/>
      </w:r>
      <w:r w:rsidRPr="00D404AD">
        <w:rPr>
          <w:b/>
          <w:sz w:val="24"/>
          <w:szCs w:val="24"/>
          <w:lang w:val="bg-BG"/>
        </w:rPr>
        <w:tab/>
      </w:r>
      <w:r w:rsidRPr="00D404AD">
        <w:rPr>
          <w:b/>
          <w:sz w:val="24"/>
          <w:szCs w:val="24"/>
          <w:lang w:val="bg-BG"/>
        </w:rPr>
        <w:tab/>
      </w:r>
      <w:r w:rsidR="004B3EAE" w:rsidRPr="00D404AD">
        <w:rPr>
          <w:b/>
          <w:sz w:val="24"/>
          <w:szCs w:val="24"/>
          <w:lang w:val="bg-BG"/>
        </w:rPr>
        <w:t>Име и длъжност:</w:t>
      </w:r>
    </w:p>
    <w:p w:rsidR="00281D80" w:rsidRPr="00D404AD" w:rsidRDefault="00281D80" w:rsidP="004B3EAE">
      <w:pPr>
        <w:ind w:firstLine="4253"/>
        <w:rPr>
          <w:b/>
          <w:sz w:val="24"/>
          <w:szCs w:val="24"/>
          <w:lang w:val="bg-BG"/>
        </w:rPr>
      </w:pPr>
    </w:p>
    <w:p w:rsidR="004B3EAE" w:rsidRPr="00D404AD" w:rsidRDefault="00BE7BB3" w:rsidP="004B3EAE">
      <w:pPr>
        <w:ind w:firstLine="4253"/>
        <w:rPr>
          <w:b/>
          <w:sz w:val="24"/>
          <w:szCs w:val="24"/>
          <w:lang w:val="bg-BG"/>
        </w:rPr>
      </w:pPr>
      <w:r w:rsidRPr="00D404AD">
        <w:rPr>
          <w:b/>
          <w:sz w:val="24"/>
          <w:szCs w:val="24"/>
          <w:lang w:val="bg-BG"/>
        </w:rPr>
        <w:tab/>
      </w:r>
      <w:r w:rsidRPr="00D404AD">
        <w:rPr>
          <w:b/>
          <w:sz w:val="24"/>
          <w:szCs w:val="24"/>
          <w:lang w:val="bg-BG"/>
        </w:rPr>
        <w:tab/>
      </w:r>
      <w:r w:rsidRPr="00D404AD">
        <w:rPr>
          <w:b/>
          <w:sz w:val="24"/>
          <w:szCs w:val="24"/>
          <w:lang w:val="bg-BG"/>
        </w:rPr>
        <w:tab/>
      </w:r>
      <w:r w:rsidRPr="00D404AD">
        <w:rPr>
          <w:b/>
          <w:sz w:val="24"/>
          <w:szCs w:val="24"/>
          <w:lang w:val="bg-BG"/>
        </w:rPr>
        <w:tab/>
      </w:r>
      <w:r w:rsidR="004B3EAE" w:rsidRPr="00D404AD">
        <w:rPr>
          <w:b/>
          <w:sz w:val="24"/>
          <w:szCs w:val="24"/>
          <w:lang w:val="bg-BG"/>
        </w:rPr>
        <w:t>-----------------------------------</w:t>
      </w:r>
    </w:p>
    <w:p w:rsidR="004B3EAE" w:rsidRPr="00D404AD" w:rsidRDefault="004B3EAE" w:rsidP="004B3EAE">
      <w:pPr>
        <w:ind w:firstLine="4253"/>
        <w:rPr>
          <w:b/>
          <w:sz w:val="24"/>
          <w:szCs w:val="24"/>
          <w:lang w:val="bg-BG"/>
        </w:rPr>
      </w:pPr>
    </w:p>
    <w:p w:rsidR="0034798B" w:rsidRPr="00D404AD" w:rsidRDefault="004B3EAE" w:rsidP="004B3EAE">
      <w:pPr>
        <w:pBdr>
          <w:bottom w:val="single" w:sz="6" w:space="1" w:color="auto"/>
        </w:pBdr>
        <w:ind w:firstLine="4253"/>
        <w:rPr>
          <w:b/>
          <w:sz w:val="24"/>
          <w:szCs w:val="24"/>
          <w:lang w:val="bg-BG"/>
        </w:rPr>
      </w:pPr>
      <w:r w:rsidRPr="00D404AD">
        <w:rPr>
          <w:b/>
          <w:sz w:val="24"/>
          <w:szCs w:val="24"/>
          <w:lang w:val="bg-BG"/>
        </w:rPr>
        <w:t>Име на кандидата:</w:t>
      </w:r>
      <w:r w:rsidR="0034798B" w:rsidRPr="00D404AD">
        <w:rPr>
          <w:b/>
          <w:sz w:val="24"/>
          <w:szCs w:val="24"/>
          <w:lang w:val="bg-BG"/>
        </w:rPr>
        <w:tab/>
      </w:r>
      <w:r w:rsidR="0034798B" w:rsidRPr="00D404AD">
        <w:rPr>
          <w:b/>
          <w:sz w:val="24"/>
          <w:szCs w:val="24"/>
          <w:lang w:val="bg-BG"/>
        </w:rPr>
        <w:tab/>
      </w:r>
    </w:p>
    <w:p w:rsidR="0015240A" w:rsidRPr="00D404AD" w:rsidRDefault="00BE7BB3" w:rsidP="00BE7BB3">
      <w:pPr>
        <w:pBdr>
          <w:bottom w:val="single" w:sz="6" w:space="1" w:color="auto"/>
        </w:pBdr>
        <w:ind w:firstLine="4253"/>
        <w:rPr>
          <w:b/>
          <w:sz w:val="24"/>
          <w:szCs w:val="24"/>
          <w:lang w:val="bg-BG"/>
        </w:rPr>
      </w:pPr>
      <w:r w:rsidRPr="00D404AD">
        <w:rPr>
          <w:b/>
          <w:sz w:val="24"/>
          <w:szCs w:val="24"/>
          <w:lang w:val="bg-BG"/>
        </w:rPr>
        <w:tab/>
      </w:r>
    </w:p>
    <w:p w:rsidR="0066063D" w:rsidRPr="00D404AD" w:rsidRDefault="0015240A" w:rsidP="0066063D">
      <w:pPr>
        <w:jc w:val="right"/>
        <w:rPr>
          <w:i/>
          <w:sz w:val="24"/>
          <w:szCs w:val="24"/>
          <w:lang w:val="bg-BG"/>
        </w:rPr>
      </w:pPr>
      <w:r w:rsidRPr="00D404AD">
        <w:rPr>
          <w:b/>
          <w:color w:val="000000"/>
          <w:spacing w:val="1"/>
          <w:sz w:val="24"/>
          <w:szCs w:val="24"/>
          <w:lang w:val="bg-BG"/>
        </w:rPr>
        <w:lastRenderedPageBreak/>
        <w:tab/>
      </w:r>
      <w:r w:rsidRPr="00D404AD">
        <w:rPr>
          <w:b/>
          <w:color w:val="000000"/>
          <w:spacing w:val="1"/>
          <w:sz w:val="24"/>
          <w:szCs w:val="24"/>
          <w:lang w:val="bg-BG"/>
        </w:rPr>
        <w:tab/>
      </w:r>
      <w:r w:rsidRPr="00D404AD">
        <w:rPr>
          <w:b/>
          <w:color w:val="000000"/>
          <w:spacing w:val="1"/>
          <w:sz w:val="24"/>
          <w:szCs w:val="24"/>
          <w:lang w:val="bg-BG"/>
        </w:rPr>
        <w:tab/>
      </w:r>
      <w:r w:rsidRPr="00D404AD">
        <w:rPr>
          <w:b/>
          <w:color w:val="000000"/>
          <w:spacing w:val="1"/>
          <w:sz w:val="24"/>
          <w:szCs w:val="24"/>
          <w:lang w:val="bg-BG"/>
        </w:rPr>
        <w:tab/>
      </w:r>
      <w:r w:rsidRPr="00D404AD">
        <w:rPr>
          <w:b/>
          <w:color w:val="000000"/>
          <w:spacing w:val="1"/>
          <w:sz w:val="24"/>
          <w:szCs w:val="24"/>
          <w:lang w:val="bg-BG"/>
        </w:rPr>
        <w:tab/>
      </w:r>
      <w:r w:rsidR="00BE7BB3" w:rsidRPr="00D404AD">
        <w:rPr>
          <w:b/>
          <w:color w:val="000000"/>
          <w:spacing w:val="1"/>
          <w:sz w:val="24"/>
          <w:szCs w:val="24"/>
          <w:lang w:val="bg-BG"/>
        </w:rPr>
        <w:tab/>
      </w:r>
      <w:r w:rsidR="0066063D" w:rsidRPr="00D404AD">
        <w:rPr>
          <w:i/>
          <w:sz w:val="24"/>
          <w:szCs w:val="24"/>
          <w:lang w:val="bg-BG"/>
        </w:rPr>
        <w:t xml:space="preserve">Приложение № </w:t>
      </w:r>
      <w:r w:rsidRPr="00D404AD">
        <w:rPr>
          <w:i/>
          <w:sz w:val="24"/>
          <w:szCs w:val="24"/>
          <w:lang w:val="bg-BG"/>
        </w:rPr>
        <w:t>4</w:t>
      </w:r>
    </w:p>
    <w:p w:rsidR="0066063D" w:rsidRPr="00D404AD" w:rsidRDefault="00A64000" w:rsidP="00A64000">
      <w:pPr>
        <w:tabs>
          <w:tab w:val="left" w:pos="1134"/>
        </w:tabs>
        <w:ind w:firstLine="567"/>
        <w:jc w:val="right"/>
        <w:rPr>
          <w:bCs/>
          <w:i/>
          <w:sz w:val="24"/>
          <w:szCs w:val="24"/>
          <w:lang w:val="bg-BG"/>
        </w:rPr>
      </w:pPr>
      <w:r w:rsidRPr="00D404AD">
        <w:rPr>
          <w:i/>
          <w:sz w:val="24"/>
          <w:szCs w:val="24"/>
          <w:lang w:val="bg-BG"/>
        </w:rPr>
        <w:t>Образе</w:t>
      </w:r>
    </w:p>
    <w:p w:rsidR="0066063D" w:rsidRPr="00D404AD" w:rsidRDefault="0066063D" w:rsidP="002E6164">
      <w:pPr>
        <w:shd w:val="clear" w:color="auto" w:fill="FFFFFF"/>
        <w:ind w:right="730"/>
        <w:jc w:val="center"/>
        <w:rPr>
          <w:b/>
          <w:color w:val="000000"/>
          <w:spacing w:val="1"/>
          <w:sz w:val="24"/>
          <w:szCs w:val="24"/>
          <w:lang w:val="bg-BG"/>
        </w:rPr>
      </w:pPr>
    </w:p>
    <w:p w:rsidR="0066063D" w:rsidRPr="00D404AD" w:rsidRDefault="002E6164" w:rsidP="002E6164">
      <w:pPr>
        <w:shd w:val="clear" w:color="auto" w:fill="FFFFFF"/>
        <w:ind w:right="730"/>
        <w:jc w:val="center"/>
        <w:rPr>
          <w:b/>
          <w:color w:val="000000"/>
          <w:spacing w:val="1"/>
          <w:sz w:val="24"/>
          <w:szCs w:val="24"/>
          <w:lang w:val="bg-BG"/>
        </w:rPr>
      </w:pPr>
      <w:r w:rsidRPr="00D404AD">
        <w:rPr>
          <w:b/>
          <w:color w:val="000000"/>
          <w:spacing w:val="1"/>
          <w:sz w:val="24"/>
          <w:szCs w:val="24"/>
        </w:rPr>
        <w:t>П Р Е Д Л О Ж Е Н И Е</w:t>
      </w:r>
    </w:p>
    <w:p w:rsidR="002E6164" w:rsidRPr="00D404AD" w:rsidRDefault="002E6164" w:rsidP="002E6164">
      <w:pPr>
        <w:shd w:val="clear" w:color="auto" w:fill="FFFFFF"/>
        <w:ind w:right="730"/>
        <w:jc w:val="center"/>
        <w:rPr>
          <w:b/>
          <w:bCs/>
          <w:color w:val="000000"/>
          <w:spacing w:val="-4"/>
          <w:sz w:val="24"/>
          <w:szCs w:val="24"/>
        </w:rPr>
      </w:pPr>
      <w:proofErr w:type="gramStart"/>
      <w:r w:rsidRPr="00D404AD">
        <w:rPr>
          <w:b/>
          <w:color w:val="000000"/>
          <w:spacing w:val="1"/>
          <w:sz w:val="24"/>
          <w:szCs w:val="24"/>
        </w:rPr>
        <w:t>за</w:t>
      </w:r>
      <w:proofErr w:type="gramEnd"/>
      <w:r w:rsidRPr="00D404AD">
        <w:rPr>
          <w:b/>
          <w:color w:val="000000"/>
          <w:spacing w:val="1"/>
          <w:sz w:val="24"/>
          <w:szCs w:val="24"/>
        </w:rPr>
        <w:t xml:space="preserve"> изпълнение     </w:t>
      </w:r>
    </w:p>
    <w:p w:rsidR="002E6164" w:rsidRPr="00D404AD" w:rsidRDefault="002E6164" w:rsidP="002E6164">
      <w:pPr>
        <w:shd w:val="clear" w:color="auto" w:fill="FFFFFF"/>
        <w:rPr>
          <w:bCs/>
          <w:color w:val="000000"/>
          <w:spacing w:val="-4"/>
          <w:sz w:val="24"/>
          <w:szCs w:val="24"/>
        </w:rPr>
      </w:pPr>
    </w:p>
    <w:p w:rsidR="00BE7BB3" w:rsidRPr="00D404AD" w:rsidRDefault="00D130FA" w:rsidP="00BE7BB3">
      <w:pPr>
        <w:jc w:val="both"/>
        <w:rPr>
          <w:b/>
          <w:bCs/>
          <w:color w:val="000000"/>
          <w:spacing w:val="6"/>
          <w:sz w:val="24"/>
          <w:szCs w:val="24"/>
          <w:lang w:val="bg-BG"/>
        </w:rPr>
      </w:pPr>
      <w:proofErr w:type="gramStart"/>
      <w:r w:rsidRPr="00D404AD">
        <w:rPr>
          <w:b/>
          <w:bCs/>
          <w:spacing w:val="-4"/>
          <w:sz w:val="24"/>
          <w:szCs w:val="24"/>
        </w:rPr>
        <w:t>за</w:t>
      </w:r>
      <w:proofErr w:type="gramEnd"/>
      <w:r w:rsidRPr="00D404AD">
        <w:rPr>
          <w:b/>
          <w:bCs/>
          <w:spacing w:val="-4"/>
          <w:sz w:val="24"/>
          <w:szCs w:val="24"/>
        </w:rPr>
        <w:t xml:space="preserve"> </w:t>
      </w:r>
      <w:r w:rsidR="00BE7BB3" w:rsidRPr="00D404AD">
        <w:rPr>
          <w:b/>
          <w:sz w:val="24"/>
          <w:szCs w:val="24"/>
        </w:rPr>
        <w:t xml:space="preserve">„Избор на лицензирано застрахователно дружество за сключване на договор за застраховане на недвижимо имущество на </w:t>
      </w:r>
      <w:r w:rsidR="00EA3B40" w:rsidRPr="00D404AD">
        <w:rPr>
          <w:b/>
          <w:sz w:val="24"/>
          <w:szCs w:val="24"/>
          <w:lang w:val="bg-BG"/>
        </w:rPr>
        <w:t>„Национален дворец на културата-Конгресен център София”ЕАД</w:t>
      </w:r>
    </w:p>
    <w:p w:rsidR="002E6164" w:rsidRPr="00D404AD" w:rsidRDefault="002E6164" w:rsidP="00A64000">
      <w:pPr>
        <w:jc w:val="both"/>
        <w:rPr>
          <w:sz w:val="24"/>
          <w:szCs w:val="24"/>
          <w:lang w:val="bg-BG"/>
        </w:rPr>
      </w:pPr>
      <w:r w:rsidRPr="00D404AD">
        <w:rPr>
          <w:b/>
          <w:bCs/>
          <w:color w:val="000000"/>
          <w:spacing w:val="6"/>
          <w:sz w:val="24"/>
          <w:szCs w:val="24"/>
        </w:rPr>
        <w:t xml:space="preserve">Възложител: </w:t>
      </w:r>
      <w:r w:rsidR="00EA3B40" w:rsidRPr="00D404AD">
        <w:rPr>
          <w:b/>
          <w:bCs/>
          <w:color w:val="000000"/>
          <w:spacing w:val="6"/>
          <w:sz w:val="24"/>
          <w:szCs w:val="24"/>
        </w:rPr>
        <w:t>„НДК – КЦС” ЕАД</w:t>
      </w:r>
    </w:p>
    <w:p w:rsidR="002E6164" w:rsidRPr="00D404AD" w:rsidRDefault="002E6164" w:rsidP="002E6164">
      <w:pPr>
        <w:shd w:val="clear" w:color="auto" w:fill="FFFFFF"/>
        <w:spacing w:line="360" w:lineRule="auto"/>
        <w:rPr>
          <w:bCs/>
          <w:spacing w:val="-3"/>
          <w:sz w:val="24"/>
          <w:szCs w:val="24"/>
        </w:rPr>
      </w:pPr>
      <w:r w:rsidRPr="00D404AD">
        <w:rPr>
          <w:b/>
          <w:bCs/>
          <w:spacing w:val="-4"/>
          <w:sz w:val="24"/>
          <w:szCs w:val="24"/>
        </w:rPr>
        <w:t xml:space="preserve">Наименование на </w:t>
      </w:r>
      <w:r w:rsidRPr="00D404AD">
        <w:rPr>
          <w:b/>
          <w:bCs/>
          <w:spacing w:val="-3"/>
          <w:sz w:val="24"/>
          <w:szCs w:val="24"/>
        </w:rPr>
        <w:t xml:space="preserve">участника: </w:t>
      </w:r>
      <w:r w:rsidRPr="00D404AD">
        <w:rPr>
          <w:bCs/>
          <w:spacing w:val="-3"/>
          <w:sz w:val="24"/>
          <w:szCs w:val="24"/>
        </w:rPr>
        <w:t>............................................................................................................</w:t>
      </w:r>
    </w:p>
    <w:p w:rsidR="002E6164" w:rsidRPr="00D404AD" w:rsidRDefault="002E6164" w:rsidP="002E6164">
      <w:pPr>
        <w:shd w:val="clear" w:color="auto" w:fill="FFFFFF"/>
        <w:rPr>
          <w:bCs/>
          <w:spacing w:val="-3"/>
          <w:sz w:val="24"/>
          <w:szCs w:val="24"/>
        </w:rPr>
      </w:pPr>
      <w:r w:rsidRPr="00D404AD">
        <w:rPr>
          <w:b/>
          <w:bCs/>
          <w:spacing w:val="-3"/>
          <w:sz w:val="24"/>
          <w:szCs w:val="24"/>
        </w:rPr>
        <w:t xml:space="preserve">Правно-организационна форма на участника: </w:t>
      </w:r>
      <w:r w:rsidRPr="00D404AD">
        <w:rPr>
          <w:bCs/>
          <w:spacing w:val="-3"/>
          <w:sz w:val="24"/>
          <w:szCs w:val="24"/>
        </w:rPr>
        <w:t>.............................................................................</w:t>
      </w:r>
    </w:p>
    <w:p w:rsidR="002E6164" w:rsidRPr="00D404AD" w:rsidRDefault="002E6164" w:rsidP="002E6164">
      <w:pPr>
        <w:shd w:val="clear" w:color="auto" w:fill="FFFFFF"/>
        <w:spacing w:line="360" w:lineRule="auto"/>
        <w:ind w:firstLine="4111"/>
        <w:rPr>
          <w:bCs/>
          <w:i/>
          <w:spacing w:val="-3"/>
          <w:sz w:val="24"/>
          <w:szCs w:val="24"/>
        </w:rPr>
      </w:pPr>
      <w:r w:rsidRPr="00D404AD">
        <w:rPr>
          <w:bCs/>
          <w:i/>
          <w:spacing w:val="-3"/>
          <w:sz w:val="24"/>
          <w:szCs w:val="24"/>
        </w:rPr>
        <w:t>(</w:t>
      </w:r>
      <w:proofErr w:type="gramStart"/>
      <w:r w:rsidRPr="00D404AD">
        <w:rPr>
          <w:bCs/>
          <w:i/>
          <w:spacing w:val="-3"/>
          <w:sz w:val="24"/>
          <w:szCs w:val="24"/>
        </w:rPr>
        <w:t>търговско</w:t>
      </w:r>
      <w:proofErr w:type="gramEnd"/>
      <w:r w:rsidRPr="00D404AD">
        <w:rPr>
          <w:bCs/>
          <w:i/>
          <w:spacing w:val="-3"/>
          <w:sz w:val="24"/>
          <w:szCs w:val="24"/>
        </w:rPr>
        <w:t xml:space="preserve"> дружество или обединения или др. правна форма)</w:t>
      </w:r>
    </w:p>
    <w:p w:rsidR="002E6164" w:rsidRPr="00D404AD" w:rsidRDefault="002E6164" w:rsidP="002E6164">
      <w:pPr>
        <w:spacing w:line="360" w:lineRule="auto"/>
        <w:rPr>
          <w:bCs/>
          <w:spacing w:val="-5"/>
          <w:sz w:val="24"/>
          <w:szCs w:val="24"/>
        </w:rPr>
      </w:pPr>
      <w:r w:rsidRPr="00D404AD">
        <w:rPr>
          <w:b/>
          <w:bCs/>
          <w:spacing w:val="-5"/>
          <w:sz w:val="24"/>
          <w:szCs w:val="24"/>
        </w:rPr>
        <w:t>Седалище по регистрация:</w:t>
      </w:r>
      <w:r w:rsidRPr="00D404AD">
        <w:rPr>
          <w:bCs/>
          <w:spacing w:val="-5"/>
          <w:sz w:val="24"/>
          <w:szCs w:val="24"/>
        </w:rPr>
        <w:t xml:space="preserve"> .....................................................................................................................</w:t>
      </w:r>
    </w:p>
    <w:p w:rsidR="002E6164" w:rsidRPr="00D404AD" w:rsidRDefault="002E6164" w:rsidP="002E6164">
      <w:pPr>
        <w:shd w:val="clear" w:color="auto" w:fill="FFFFFF"/>
        <w:spacing w:line="360" w:lineRule="auto"/>
        <w:ind w:firstLine="4820"/>
        <w:rPr>
          <w:sz w:val="24"/>
          <w:szCs w:val="24"/>
        </w:rPr>
      </w:pPr>
      <w:r w:rsidRPr="00D404AD">
        <w:rPr>
          <w:i/>
          <w:iCs/>
          <w:spacing w:val="-4"/>
          <w:sz w:val="24"/>
          <w:szCs w:val="24"/>
        </w:rPr>
        <w:t>(</w:t>
      </w:r>
      <w:proofErr w:type="gramStart"/>
      <w:r w:rsidRPr="00D404AD">
        <w:rPr>
          <w:i/>
          <w:iCs/>
          <w:spacing w:val="-4"/>
          <w:sz w:val="24"/>
          <w:szCs w:val="24"/>
        </w:rPr>
        <w:t>държава</w:t>
      </w:r>
      <w:proofErr w:type="gramEnd"/>
      <w:r w:rsidRPr="00D404AD">
        <w:rPr>
          <w:i/>
          <w:iCs/>
          <w:spacing w:val="-4"/>
          <w:sz w:val="24"/>
          <w:szCs w:val="24"/>
        </w:rPr>
        <w:t>, град,  пощенски код, улица, .№)</w:t>
      </w:r>
    </w:p>
    <w:p w:rsidR="002E6164" w:rsidRPr="00D404AD" w:rsidRDefault="002E6164" w:rsidP="002E6164">
      <w:pPr>
        <w:shd w:val="clear" w:color="auto" w:fill="FFFFFF"/>
        <w:spacing w:line="360" w:lineRule="auto"/>
        <w:rPr>
          <w:bCs/>
          <w:spacing w:val="-6"/>
          <w:sz w:val="24"/>
          <w:szCs w:val="24"/>
        </w:rPr>
      </w:pPr>
      <w:r w:rsidRPr="00D404AD">
        <w:rPr>
          <w:b/>
          <w:bCs/>
          <w:spacing w:val="-6"/>
          <w:sz w:val="24"/>
          <w:szCs w:val="24"/>
        </w:rPr>
        <w:t xml:space="preserve">ЕИК: </w:t>
      </w:r>
      <w:r w:rsidRPr="00D404AD">
        <w:rPr>
          <w:bCs/>
          <w:spacing w:val="-6"/>
          <w:sz w:val="24"/>
          <w:szCs w:val="24"/>
        </w:rPr>
        <w:t>....................................</w:t>
      </w:r>
    </w:p>
    <w:p w:rsidR="002E6164" w:rsidRPr="00D404AD" w:rsidRDefault="002E6164" w:rsidP="002E6164">
      <w:pPr>
        <w:rPr>
          <w:sz w:val="24"/>
          <w:szCs w:val="24"/>
        </w:rPr>
      </w:pPr>
      <w:r w:rsidRPr="00D404AD">
        <w:rPr>
          <w:b/>
          <w:sz w:val="24"/>
          <w:szCs w:val="24"/>
        </w:rPr>
        <w:t xml:space="preserve">Точен адрес за кореспонденция: </w:t>
      </w:r>
      <w:r w:rsidRPr="00D404AD">
        <w:rPr>
          <w:sz w:val="24"/>
          <w:szCs w:val="24"/>
        </w:rPr>
        <w:t>................................................................................................</w:t>
      </w:r>
    </w:p>
    <w:p w:rsidR="002E6164" w:rsidRPr="00D404AD" w:rsidRDefault="002E6164" w:rsidP="002E6164">
      <w:pPr>
        <w:shd w:val="clear" w:color="auto" w:fill="FFFFFF"/>
        <w:spacing w:line="360" w:lineRule="auto"/>
        <w:ind w:firstLine="4820"/>
        <w:rPr>
          <w:sz w:val="24"/>
          <w:szCs w:val="24"/>
        </w:rPr>
      </w:pPr>
      <w:r w:rsidRPr="00D404AD">
        <w:rPr>
          <w:i/>
          <w:iCs/>
          <w:color w:val="000000"/>
          <w:spacing w:val="-4"/>
          <w:sz w:val="24"/>
          <w:szCs w:val="24"/>
        </w:rPr>
        <w:t>(</w:t>
      </w:r>
      <w:proofErr w:type="gramStart"/>
      <w:r w:rsidRPr="00D404AD">
        <w:rPr>
          <w:i/>
          <w:iCs/>
          <w:color w:val="000000"/>
          <w:spacing w:val="-4"/>
          <w:sz w:val="24"/>
          <w:szCs w:val="24"/>
        </w:rPr>
        <w:t>държава</w:t>
      </w:r>
      <w:proofErr w:type="gramEnd"/>
      <w:r w:rsidRPr="00D404AD">
        <w:rPr>
          <w:i/>
          <w:iCs/>
          <w:color w:val="000000"/>
          <w:spacing w:val="-4"/>
          <w:sz w:val="24"/>
          <w:szCs w:val="24"/>
        </w:rPr>
        <w:t>, град,  пощенски код, улица, .№)</w:t>
      </w:r>
    </w:p>
    <w:p w:rsidR="002E6164" w:rsidRPr="00D404AD" w:rsidRDefault="002E6164" w:rsidP="002E6164">
      <w:pPr>
        <w:tabs>
          <w:tab w:val="left" w:pos="0"/>
        </w:tabs>
        <w:spacing w:line="360" w:lineRule="auto"/>
        <w:jc w:val="both"/>
        <w:rPr>
          <w:sz w:val="24"/>
          <w:szCs w:val="24"/>
        </w:rPr>
      </w:pPr>
      <w:r w:rsidRPr="00D404AD">
        <w:rPr>
          <w:b/>
          <w:sz w:val="24"/>
          <w:szCs w:val="24"/>
        </w:rPr>
        <w:t>Обслужваща банка</w:t>
      </w:r>
      <w:r w:rsidRPr="00D404AD">
        <w:rPr>
          <w:sz w:val="24"/>
          <w:szCs w:val="24"/>
        </w:rPr>
        <w:t xml:space="preserve"> …………………………………………, </w:t>
      </w:r>
      <w:r w:rsidRPr="00D404AD">
        <w:rPr>
          <w:b/>
          <w:sz w:val="24"/>
          <w:szCs w:val="24"/>
        </w:rPr>
        <w:t>клон</w:t>
      </w:r>
      <w:r w:rsidRPr="00D404AD">
        <w:rPr>
          <w:sz w:val="24"/>
          <w:szCs w:val="24"/>
        </w:rPr>
        <w:t xml:space="preserve"> ........……………….……..</w:t>
      </w:r>
    </w:p>
    <w:p w:rsidR="002E6164" w:rsidRPr="00D404AD" w:rsidRDefault="002E6164" w:rsidP="002E6164">
      <w:pPr>
        <w:shd w:val="clear" w:color="auto" w:fill="FFFFFF"/>
        <w:spacing w:line="360" w:lineRule="auto"/>
        <w:rPr>
          <w:sz w:val="24"/>
          <w:szCs w:val="24"/>
        </w:rPr>
      </w:pPr>
      <w:r w:rsidRPr="00D404AD">
        <w:rPr>
          <w:b/>
          <w:bCs/>
          <w:color w:val="000000"/>
          <w:spacing w:val="-7"/>
          <w:sz w:val="24"/>
          <w:szCs w:val="24"/>
        </w:rPr>
        <w:t>Телефонен номер:</w:t>
      </w:r>
      <w:r w:rsidRPr="00D404AD">
        <w:rPr>
          <w:bCs/>
          <w:color w:val="000000"/>
          <w:spacing w:val="-7"/>
          <w:sz w:val="24"/>
          <w:szCs w:val="24"/>
        </w:rPr>
        <w:t xml:space="preserve"> ............................................................................................................................................</w:t>
      </w:r>
    </w:p>
    <w:p w:rsidR="002E6164" w:rsidRPr="00D404AD" w:rsidRDefault="002E6164" w:rsidP="002E6164">
      <w:pPr>
        <w:spacing w:line="360" w:lineRule="auto"/>
        <w:rPr>
          <w:sz w:val="24"/>
          <w:szCs w:val="24"/>
        </w:rPr>
      </w:pPr>
      <w:r w:rsidRPr="00D404AD">
        <w:rPr>
          <w:b/>
          <w:sz w:val="24"/>
          <w:szCs w:val="24"/>
        </w:rPr>
        <w:t>Факс номер:</w:t>
      </w:r>
      <w:r w:rsidRPr="00D404AD">
        <w:rPr>
          <w:sz w:val="24"/>
          <w:szCs w:val="24"/>
        </w:rPr>
        <w:t xml:space="preserve"> ..........................................................</w:t>
      </w:r>
      <w:r w:rsidRPr="00D404AD">
        <w:rPr>
          <w:color w:val="000000"/>
          <w:spacing w:val="-3"/>
          <w:sz w:val="24"/>
          <w:szCs w:val="24"/>
        </w:rPr>
        <w:t xml:space="preserve"> е-mail</w:t>
      </w:r>
      <w:r w:rsidRPr="00D404AD">
        <w:rPr>
          <w:sz w:val="24"/>
          <w:szCs w:val="24"/>
        </w:rPr>
        <w:t>.......................................................</w:t>
      </w:r>
    </w:p>
    <w:p w:rsidR="002E6164" w:rsidRPr="00D404AD" w:rsidRDefault="002E6164" w:rsidP="002E6164">
      <w:pPr>
        <w:shd w:val="clear" w:color="auto" w:fill="FFFFFF"/>
        <w:spacing w:line="360" w:lineRule="auto"/>
        <w:rPr>
          <w:sz w:val="24"/>
          <w:szCs w:val="24"/>
        </w:rPr>
      </w:pPr>
      <w:r w:rsidRPr="00D404AD">
        <w:rPr>
          <w:b/>
          <w:bCs/>
          <w:color w:val="000000"/>
          <w:spacing w:val="-6"/>
          <w:sz w:val="24"/>
          <w:szCs w:val="24"/>
        </w:rPr>
        <w:t>Лице за контакти:</w:t>
      </w:r>
      <w:r w:rsidRPr="00D404AD">
        <w:rPr>
          <w:bCs/>
          <w:color w:val="000000"/>
          <w:spacing w:val="-6"/>
          <w:sz w:val="24"/>
          <w:szCs w:val="24"/>
        </w:rPr>
        <w:t xml:space="preserve"> ........................................................................................................................................</w:t>
      </w:r>
    </w:p>
    <w:p w:rsidR="002E6164" w:rsidRPr="00D404AD" w:rsidRDefault="002E6164" w:rsidP="002E6164">
      <w:pPr>
        <w:shd w:val="clear" w:color="auto" w:fill="FFFFFF"/>
        <w:ind w:left="797"/>
        <w:rPr>
          <w:b/>
          <w:bCs/>
          <w:caps/>
          <w:color w:val="000000"/>
          <w:spacing w:val="-3"/>
          <w:sz w:val="24"/>
          <w:szCs w:val="24"/>
        </w:rPr>
      </w:pPr>
    </w:p>
    <w:p w:rsidR="002E6164" w:rsidRPr="00D404AD" w:rsidRDefault="002E6164" w:rsidP="002E6164">
      <w:pPr>
        <w:shd w:val="clear" w:color="auto" w:fill="FFFFFF"/>
        <w:ind w:left="797"/>
        <w:rPr>
          <w:b/>
          <w:bCs/>
          <w:color w:val="000000"/>
          <w:spacing w:val="-3"/>
          <w:sz w:val="24"/>
          <w:szCs w:val="24"/>
        </w:rPr>
      </w:pPr>
      <w:r w:rsidRPr="00D404AD">
        <w:rPr>
          <w:b/>
          <w:bCs/>
          <w:caps/>
          <w:color w:val="000000"/>
          <w:spacing w:val="-3"/>
          <w:sz w:val="24"/>
          <w:szCs w:val="24"/>
        </w:rPr>
        <w:t>Уважаеми госпожи и господа</w:t>
      </w:r>
      <w:r w:rsidRPr="00D404AD">
        <w:rPr>
          <w:b/>
          <w:bCs/>
          <w:color w:val="000000"/>
          <w:spacing w:val="-3"/>
          <w:sz w:val="24"/>
          <w:szCs w:val="24"/>
        </w:rPr>
        <w:t>,</w:t>
      </w:r>
    </w:p>
    <w:p w:rsidR="002E6164" w:rsidRPr="00D404AD" w:rsidRDefault="002E6164" w:rsidP="002E6164">
      <w:pPr>
        <w:pStyle w:val="NoSpacing"/>
        <w:ind w:firstLine="851"/>
        <w:jc w:val="both"/>
      </w:pPr>
    </w:p>
    <w:p w:rsidR="00360357" w:rsidRPr="00D404AD" w:rsidRDefault="00360357" w:rsidP="00360357">
      <w:pPr>
        <w:jc w:val="both"/>
        <w:rPr>
          <w:sz w:val="24"/>
          <w:szCs w:val="24"/>
          <w:lang w:val="en-GB"/>
        </w:rPr>
      </w:pPr>
      <w:r w:rsidRPr="00D404AD">
        <w:rPr>
          <w:color w:val="000000"/>
          <w:spacing w:val="-3"/>
          <w:sz w:val="24"/>
          <w:szCs w:val="24"/>
        </w:rPr>
        <w:t xml:space="preserve">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фирмата ни отговаря на изискванията и </w:t>
      </w:r>
      <w:r w:rsidRPr="00D404AD">
        <w:rPr>
          <w:color w:val="000000"/>
          <w:spacing w:val="-4"/>
          <w:sz w:val="24"/>
          <w:szCs w:val="24"/>
        </w:rPr>
        <w:t xml:space="preserve">условията, посочени в документацията за участие в процедурата </w:t>
      </w:r>
      <w:r w:rsidRPr="00D404AD">
        <w:rPr>
          <w:bCs/>
          <w:color w:val="000000"/>
          <w:spacing w:val="6"/>
          <w:sz w:val="24"/>
          <w:szCs w:val="24"/>
        </w:rPr>
        <w:t>„</w:t>
      </w:r>
      <w:r w:rsidRPr="00D404AD">
        <w:rPr>
          <w:sz w:val="24"/>
          <w:szCs w:val="24"/>
        </w:rPr>
        <w:t>Застраховане на недвижимо имущество на</w:t>
      </w:r>
      <w:r w:rsidR="00EA3B40" w:rsidRPr="00D404AD">
        <w:rPr>
          <w:sz w:val="24"/>
          <w:szCs w:val="24"/>
          <w:lang w:val="bg-BG"/>
        </w:rPr>
        <w:t xml:space="preserve"> „НДК – КЦС” ЕАД</w:t>
      </w:r>
      <w:r w:rsidRPr="00D404AD">
        <w:rPr>
          <w:color w:val="000000"/>
          <w:spacing w:val="-4"/>
          <w:sz w:val="24"/>
          <w:szCs w:val="24"/>
        </w:rPr>
        <w:t xml:space="preserve">. </w:t>
      </w:r>
      <w:r w:rsidRPr="00D404AD">
        <w:rPr>
          <w:color w:val="000000"/>
          <w:spacing w:val="-4"/>
          <w:sz w:val="24"/>
          <w:szCs w:val="24"/>
          <w:lang w:val="bg-BG"/>
        </w:rPr>
        <w:t xml:space="preserve"> </w:t>
      </w:r>
      <w:r w:rsidRPr="00D404AD">
        <w:rPr>
          <w:color w:val="000000"/>
          <w:spacing w:val="-4"/>
          <w:sz w:val="24"/>
          <w:szCs w:val="24"/>
        </w:rPr>
        <w:t>С настоящото техническо предложение заявяваме</w:t>
      </w:r>
      <w:r w:rsidRPr="00D404AD">
        <w:rPr>
          <w:color w:val="000000"/>
          <w:spacing w:val="-3"/>
          <w:sz w:val="24"/>
          <w:szCs w:val="24"/>
        </w:rPr>
        <w:t xml:space="preserve">, че ако бъдем избрани за Изпълнител ще изпълним услугите при спазване на изискванията на Възложителя, съгласно техническата спецификация и при следните условия: </w:t>
      </w:r>
    </w:p>
    <w:p w:rsidR="00360357" w:rsidRPr="00D404AD" w:rsidRDefault="00360357" w:rsidP="00360357">
      <w:pPr>
        <w:tabs>
          <w:tab w:val="left" w:pos="709"/>
        </w:tabs>
        <w:jc w:val="both"/>
        <w:rPr>
          <w:color w:val="000000"/>
          <w:spacing w:val="-3"/>
          <w:sz w:val="24"/>
          <w:szCs w:val="24"/>
        </w:rPr>
      </w:pPr>
      <w:r w:rsidRPr="00D404AD">
        <w:rPr>
          <w:color w:val="000000"/>
          <w:spacing w:val="-3"/>
          <w:sz w:val="24"/>
          <w:szCs w:val="24"/>
        </w:rPr>
        <w:tab/>
        <w:t xml:space="preserve">1.  Поемаме ангажимент да изпълним поръчката, съгласно </w:t>
      </w:r>
      <w:r w:rsidRPr="00D404AD">
        <w:rPr>
          <w:color w:val="000000"/>
          <w:spacing w:val="-3"/>
          <w:sz w:val="24"/>
          <w:szCs w:val="24"/>
          <w:lang w:val="bg-BG"/>
        </w:rPr>
        <w:t>заданието</w:t>
      </w:r>
      <w:r w:rsidRPr="00D404AD">
        <w:rPr>
          <w:color w:val="000000"/>
          <w:spacing w:val="-3"/>
          <w:sz w:val="24"/>
          <w:szCs w:val="24"/>
        </w:rPr>
        <w:t>, неразделна част от документацията за възлагане на обществената поръчка.</w:t>
      </w:r>
    </w:p>
    <w:p w:rsidR="00360357" w:rsidRPr="00D404AD" w:rsidRDefault="00360357" w:rsidP="00360357">
      <w:pPr>
        <w:pStyle w:val="ListParagraph"/>
        <w:ind w:left="0" w:firstLine="720"/>
        <w:jc w:val="both"/>
        <w:rPr>
          <w:bCs/>
          <w:sz w:val="24"/>
          <w:szCs w:val="24"/>
          <w:lang w:val="bg-BG"/>
        </w:rPr>
      </w:pPr>
      <w:r w:rsidRPr="00D404AD">
        <w:rPr>
          <w:color w:val="000000"/>
          <w:spacing w:val="-3"/>
          <w:sz w:val="24"/>
          <w:szCs w:val="24"/>
          <w:lang w:val="bg-BG" w:eastAsia="bg-BG"/>
        </w:rPr>
        <w:t>2. Поемаме ангажимент да изпълняваме поръчката за срок от подписването на договор за изпълнение и за 12 месеца, считано от влизане в сила на застрахователната полица. В</w:t>
      </w:r>
      <w:r w:rsidRPr="00D404AD">
        <w:rPr>
          <w:bCs/>
          <w:sz w:val="24"/>
          <w:szCs w:val="24"/>
          <w:lang w:val="bg-BG"/>
        </w:rPr>
        <w:t xml:space="preserve"> случай, че застрахователния договор е сключен след </w:t>
      </w:r>
      <w:r w:rsidRPr="00D404AD">
        <w:rPr>
          <w:sz w:val="24"/>
          <w:szCs w:val="24"/>
          <w:lang w:val="bg-BG"/>
        </w:rPr>
        <w:t xml:space="preserve"> </w:t>
      </w:r>
      <w:r w:rsidR="00EA3B40" w:rsidRPr="00D404AD">
        <w:rPr>
          <w:bCs/>
          <w:sz w:val="24"/>
          <w:szCs w:val="24"/>
          <w:lang w:val="bg-BG"/>
        </w:rPr>
        <w:t>00:00 часа на 20.01.2023</w:t>
      </w:r>
      <w:r w:rsidRPr="00D404AD">
        <w:rPr>
          <w:bCs/>
          <w:sz w:val="24"/>
          <w:szCs w:val="24"/>
          <w:lang w:val="bg-BG"/>
        </w:rPr>
        <w:t xml:space="preserve"> г. поемаме ангажимент за ретроактивно покритие от </w:t>
      </w:r>
      <w:r w:rsidR="00EA3B40" w:rsidRPr="00D404AD">
        <w:rPr>
          <w:bCs/>
          <w:sz w:val="24"/>
          <w:szCs w:val="24"/>
          <w:lang w:val="bg-BG"/>
        </w:rPr>
        <w:t>00:00 часа на 20.01.2023</w:t>
      </w:r>
      <w:r w:rsidRPr="00D404AD">
        <w:rPr>
          <w:bCs/>
          <w:sz w:val="24"/>
          <w:szCs w:val="24"/>
          <w:lang w:val="bg-BG"/>
        </w:rPr>
        <w:t xml:space="preserve"> г. </w:t>
      </w:r>
    </w:p>
    <w:p w:rsidR="00360357" w:rsidRPr="00D404AD" w:rsidRDefault="00360357" w:rsidP="00360357">
      <w:pPr>
        <w:pStyle w:val="NoSpacing"/>
        <w:ind w:firstLine="720"/>
        <w:jc w:val="both"/>
        <w:rPr>
          <w:b w:val="0"/>
          <w:bCs w:val="0"/>
          <w:color w:val="000000"/>
          <w:spacing w:val="-3"/>
          <w:lang w:val="en-US" w:eastAsia="en-US"/>
        </w:rPr>
      </w:pPr>
      <w:r w:rsidRPr="00D404AD">
        <w:rPr>
          <w:b w:val="0"/>
          <w:bCs w:val="0"/>
        </w:rPr>
        <w:t>3.</w:t>
      </w:r>
      <w:r w:rsidRPr="00D404AD">
        <w:rPr>
          <w:bCs w:val="0"/>
        </w:rPr>
        <w:t xml:space="preserve"> </w:t>
      </w:r>
      <w:r w:rsidRPr="00D404AD">
        <w:rPr>
          <w:b w:val="0"/>
          <w:bCs w:val="0"/>
          <w:color w:val="000000"/>
          <w:spacing w:val="-3"/>
          <w:lang w:val="en-US" w:eastAsia="en-US"/>
        </w:rPr>
        <w:t xml:space="preserve">Предлагаме заплащане на застрахователното обезщетение в рамките </w:t>
      </w:r>
      <w:proofErr w:type="gramStart"/>
      <w:r w:rsidRPr="00D404AD">
        <w:rPr>
          <w:b w:val="0"/>
          <w:bCs w:val="0"/>
          <w:color w:val="000000"/>
          <w:spacing w:val="-3"/>
          <w:lang w:val="en-US" w:eastAsia="en-US"/>
        </w:rPr>
        <w:t xml:space="preserve">до </w:t>
      </w:r>
      <w:r w:rsidRPr="00D404AD">
        <w:rPr>
          <w:b w:val="0"/>
          <w:bCs w:val="0"/>
          <w:color w:val="000000"/>
          <w:spacing w:val="-3"/>
          <w:lang w:eastAsia="en-US"/>
        </w:rPr>
        <w:t>.......................</w:t>
      </w:r>
      <w:proofErr w:type="gramEnd"/>
      <w:r w:rsidRPr="00D404AD">
        <w:rPr>
          <w:b w:val="0"/>
          <w:bCs w:val="0"/>
          <w:color w:val="000000"/>
          <w:spacing w:val="-3"/>
          <w:lang w:val="en-US" w:eastAsia="en-US"/>
        </w:rPr>
        <w:t xml:space="preserve"> (</w:t>
      </w:r>
      <w:r w:rsidRPr="00D404AD">
        <w:rPr>
          <w:b w:val="0"/>
          <w:bCs w:val="0"/>
          <w:color w:val="000000"/>
          <w:spacing w:val="-3"/>
          <w:lang w:eastAsia="en-US"/>
        </w:rPr>
        <w:t>..............................</w:t>
      </w:r>
      <w:r w:rsidRPr="00D404AD">
        <w:rPr>
          <w:b w:val="0"/>
          <w:bCs w:val="0"/>
          <w:color w:val="000000"/>
          <w:spacing w:val="-3"/>
          <w:lang w:val="en-US" w:eastAsia="en-US"/>
        </w:rPr>
        <w:t>) календарни дни.</w:t>
      </w:r>
    </w:p>
    <w:p w:rsidR="00360357" w:rsidRPr="00D404AD" w:rsidRDefault="00360357" w:rsidP="00360357">
      <w:pPr>
        <w:ind w:firstLine="708"/>
        <w:jc w:val="both"/>
        <w:rPr>
          <w:color w:val="000000"/>
          <w:spacing w:val="-3"/>
          <w:sz w:val="24"/>
          <w:szCs w:val="24"/>
        </w:rPr>
      </w:pPr>
      <w:r w:rsidRPr="00D404AD">
        <w:rPr>
          <w:bCs/>
          <w:sz w:val="24"/>
          <w:szCs w:val="24"/>
        </w:rPr>
        <w:lastRenderedPageBreak/>
        <w:t>4. Поемаме ангажимент да изпълним настоящата поръчка качествено и в съответствие с изискванията Ви, заложени в документацията за участие.</w:t>
      </w:r>
      <w:r w:rsidRPr="00D404AD">
        <w:rPr>
          <w:color w:val="000000"/>
          <w:spacing w:val="-3"/>
          <w:sz w:val="24"/>
          <w:szCs w:val="24"/>
        </w:rPr>
        <w:t xml:space="preserve"> </w:t>
      </w:r>
    </w:p>
    <w:p w:rsidR="005962CC" w:rsidRPr="00D404AD" w:rsidRDefault="00360357" w:rsidP="005962CC">
      <w:pPr>
        <w:jc w:val="both"/>
        <w:rPr>
          <w:color w:val="000000"/>
          <w:spacing w:val="-3"/>
          <w:sz w:val="24"/>
          <w:szCs w:val="24"/>
          <w:lang w:val="bg-BG"/>
        </w:rPr>
      </w:pPr>
      <w:r w:rsidRPr="00D404AD">
        <w:rPr>
          <w:sz w:val="24"/>
          <w:szCs w:val="24"/>
        </w:rPr>
        <w:t xml:space="preserve">            </w:t>
      </w:r>
      <w:r w:rsidRPr="00D404AD">
        <w:rPr>
          <w:color w:val="000000"/>
          <w:spacing w:val="-3"/>
          <w:sz w:val="24"/>
          <w:szCs w:val="24"/>
        </w:rPr>
        <w:t xml:space="preserve">До подготвянето на официален договор, това предложение заедно с получен </w:t>
      </w:r>
      <w:r w:rsidRPr="00D404AD">
        <w:rPr>
          <w:sz w:val="24"/>
          <w:szCs w:val="24"/>
        </w:rPr>
        <w:t>протокол от дейността на комисията</w:t>
      </w:r>
      <w:r w:rsidRPr="00D404AD">
        <w:rPr>
          <w:color w:val="000000"/>
          <w:spacing w:val="-3"/>
          <w:sz w:val="24"/>
          <w:szCs w:val="24"/>
        </w:rPr>
        <w:t xml:space="preserve"> за избор на изпълнител ще формират обвързващо с</w:t>
      </w:r>
      <w:r w:rsidR="005962CC" w:rsidRPr="00D404AD">
        <w:rPr>
          <w:color w:val="000000"/>
          <w:spacing w:val="-3"/>
          <w:sz w:val="24"/>
          <w:szCs w:val="24"/>
        </w:rPr>
        <w:t>поразумение между двете страни.</w:t>
      </w:r>
    </w:p>
    <w:p w:rsidR="005962CC" w:rsidRPr="00D404AD" w:rsidRDefault="005962CC" w:rsidP="005962CC">
      <w:pPr>
        <w:pStyle w:val="ListParagraph"/>
        <w:ind w:left="0" w:firstLine="709"/>
        <w:jc w:val="both"/>
        <w:rPr>
          <w:bCs/>
          <w:sz w:val="24"/>
          <w:szCs w:val="24"/>
          <w:lang w:val="bg-BG"/>
        </w:rPr>
      </w:pPr>
    </w:p>
    <w:p w:rsidR="005962CC" w:rsidRPr="00D404AD" w:rsidRDefault="005962CC" w:rsidP="005962CC">
      <w:pPr>
        <w:pStyle w:val="ListParagraph"/>
        <w:ind w:left="0" w:firstLine="709"/>
        <w:jc w:val="both"/>
        <w:rPr>
          <w:bCs/>
          <w:sz w:val="24"/>
          <w:szCs w:val="24"/>
          <w:lang w:val="bg-BG"/>
        </w:rPr>
      </w:pPr>
      <w:r w:rsidRPr="00D404AD">
        <w:rPr>
          <w:bCs/>
          <w:sz w:val="24"/>
          <w:szCs w:val="24"/>
          <w:lang w:val="bg-BG"/>
        </w:rPr>
        <w:t>5.</w:t>
      </w:r>
      <w:r w:rsidR="00360357" w:rsidRPr="00D404AD">
        <w:rPr>
          <w:bCs/>
          <w:sz w:val="24"/>
          <w:szCs w:val="24"/>
        </w:rPr>
        <w:t>С настоящото предложение за изпълнение приемам изцяло условията на Възложителя, без резерви или о</w:t>
      </w:r>
      <w:r w:rsidRPr="00D404AD">
        <w:rPr>
          <w:bCs/>
          <w:sz w:val="24"/>
          <w:szCs w:val="24"/>
        </w:rPr>
        <w:t>граничения в тяхната цялост.</w:t>
      </w:r>
    </w:p>
    <w:p w:rsidR="00360357" w:rsidRPr="00D404AD" w:rsidRDefault="005962CC" w:rsidP="005962CC">
      <w:pPr>
        <w:pStyle w:val="ListParagraph"/>
        <w:ind w:left="0" w:firstLine="709"/>
        <w:jc w:val="both"/>
        <w:rPr>
          <w:color w:val="000000"/>
          <w:spacing w:val="-3"/>
          <w:sz w:val="24"/>
          <w:szCs w:val="24"/>
          <w:lang w:val="bg-BG"/>
        </w:rPr>
      </w:pPr>
      <w:r w:rsidRPr="00D404AD">
        <w:rPr>
          <w:bCs/>
          <w:sz w:val="24"/>
          <w:szCs w:val="24"/>
          <w:lang w:val="bg-BG"/>
        </w:rPr>
        <w:t xml:space="preserve">6. </w:t>
      </w:r>
      <w:r w:rsidR="00360357" w:rsidRPr="00D404AD">
        <w:rPr>
          <w:bCs/>
          <w:sz w:val="24"/>
          <w:szCs w:val="24"/>
        </w:rPr>
        <w:t>Декларираме, че изпълнението на поръчката ще бъде в съответствие с изискванията, посочени в документацията за участие в конкурса.</w:t>
      </w:r>
    </w:p>
    <w:p w:rsidR="005962CC" w:rsidRPr="00D404AD" w:rsidRDefault="005962CC" w:rsidP="005962CC">
      <w:pPr>
        <w:pStyle w:val="NoSpacing"/>
        <w:ind w:firstLine="709"/>
        <w:jc w:val="both"/>
        <w:rPr>
          <w:b w:val="0"/>
          <w:bCs w:val="0"/>
        </w:rPr>
      </w:pPr>
      <w:r w:rsidRPr="00D404AD">
        <w:rPr>
          <w:b w:val="0"/>
          <w:bCs w:val="0"/>
        </w:rPr>
        <w:tab/>
        <w:t xml:space="preserve">7. </w:t>
      </w:r>
      <w:r w:rsidR="00360357" w:rsidRPr="00D404AD">
        <w:rPr>
          <w:b w:val="0"/>
          <w:bCs w:val="0"/>
        </w:rPr>
        <w:t>Декларираме, че ако предложението ни бъде прието, предложената от нас цена ще остане постоянна и няма да бъде променяна по време на изпълнението на договора, освен в предвидени в договора и закона хипотези.</w:t>
      </w:r>
    </w:p>
    <w:p w:rsidR="00360357" w:rsidRPr="00D404AD" w:rsidRDefault="005962CC" w:rsidP="005962CC">
      <w:pPr>
        <w:pStyle w:val="NoSpacing"/>
        <w:ind w:firstLine="709"/>
        <w:jc w:val="both"/>
        <w:rPr>
          <w:b w:val="0"/>
          <w:bCs w:val="0"/>
        </w:rPr>
      </w:pPr>
      <w:r w:rsidRPr="00D404AD">
        <w:rPr>
          <w:b w:val="0"/>
          <w:bCs w:val="0"/>
        </w:rPr>
        <w:t xml:space="preserve">8. </w:t>
      </w:r>
      <w:r w:rsidR="00360357" w:rsidRPr="00D404AD">
        <w:rPr>
          <w:b w:val="0"/>
          <w:bCs w:val="0"/>
        </w:rPr>
        <w:t>Декларираме, че ако предложението ни бъде прието, ще изпълним поръчката в посочения от нас срок, който ще бъде заложен/посочен в  договора.</w:t>
      </w:r>
    </w:p>
    <w:p w:rsidR="00360357" w:rsidRPr="00D404AD" w:rsidRDefault="005962CC" w:rsidP="005962CC">
      <w:pPr>
        <w:pStyle w:val="NoSpacing"/>
        <w:ind w:firstLine="709"/>
        <w:jc w:val="both"/>
        <w:rPr>
          <w:b w:val="0"/>
          <w:bCs w:val="0"/>
        </w:rPr>
      </w:pPr>
      <w:r w:rsidRPr="00A808BC">
        <w:rPr>
          <w:b w:val="0"/>
          <w:bCs w:val="0"/>
        </w:rPr>
        <w:t xml:space="preserve">9. </w:t>
      </w:r>
      <w:r w:rsidR="00360357" w:rsidRPr="00A808BC">
        <w:rPr>
          <w:b w:val="0"/>
          <w:bCs w:val="0"/>
        </w:rPr>
        <w:t xml:space="preserve">Декларираме, се предвижда самоучастие на Възложителя </w:t>
      </w:r>
      <w:r w:rsidR="00A808BC" w:rsidRPr="00A808BC">
        <w:rPr>
          <w:b w:val="0"/>
          <w:bCs w:val="0"/>
        </w:rPr>
        <w:t xml:space="preserve">в размер на 5 000 /пет хиляди/ лв., </w:t>
      </w:r>
      <w:r w:rsidR="00360357" w:rsidRPr="00A808BC">
        <w:rPr>
          <w:b w:val="0"/>
          <w:bCs w:val="0"/>
        </w:rPr>
        <w:t>при определяне на обезщетенията по застраховките в съответствие с обществената поръчка</w:t>
      </w:r>
      <w:r w:rsidR="00360357" w:rsidRPr="00D404AD">
        <w:rPr>
          <w:b w:val="0"/>
          <w:bCs w:val="0"/>
        </w:rPr>
        <w:t>, за която сме внесли оферта за участие.</w:t>
      </w:r>
    </w:p>
    <w:p w:rsidR="00360357" w:rsidRPr="00D404AD" w:rsidRDefault="00360357" w:rsidP="005962CC">
      <w:pPr>
        <w:pStyle w:val="NoSpacing"/>
        <w:ind w:firstLine="709"/>
        <w:jc w:val="both"/>
        <w:rPr>
          <w:b w:val="0"/>
          <w:bCs w:val="0"/>
        </w:rPr>
      </w:pPr>
      <w:r w:rsidRPr="00D404AD">
        <w:rPr>
          <w:b w:val="0"/>
          <w:bCs w:val="0"/>
        </w:rPr>
        <w:tab/>
      </w:r>
      <w:r w:rsidR="005962CC" w:rsidRPr="00D404AD">
        <w:rPr>
          <w:b w:val="0"/>
          <w:bCs w:val="0"/>
        </w:rPr>
        <w:t xml:space="preserve">10. </w:t>
      </w:r>
      <w:r w:rsidRPr="00D404AD">
        <w:rPr>
          <w:b w:val="0"/>
          <w:bCs w:val="0"/>
        </w:rPr>
        <w:t xml:space="preserve">Място на изпълнение на поръчката: </w:t>
      </w:r>
      <w:r w:rsidR="00EA3B40" w:rsidRPr="00D404AD">
        <w:rPr>
          <w:b w:val="0"/>
          <w:bCs w:val="0"/>
        </w:rPr>
        <w:t>Сградите на „НДК – КЦС” ЕАД, гр. София, пл. „България” № 1 и „ФКЦ – Варна, гр. Варна, бул. „Сливница” № 2-6.</w:t>
      </w:r>
    </w:p>
    <w:p w:rsidR="00360357" w:rsidRPr="00D404AD" w:rsidRDefault="00360357" w:rsidP="005962CC">
      <w:pPr>
        <w:pStyle w:val="NoSpacing"/>
        <w:ind w:firstLine="709"/>
        <w:jc w:val="both"/>
        <w:rPr>
          <w:b w:val="0"/>
          <w:bCs w:val="0"/>
        </w:rPr>
      </w:pPr>
      <w:r w:rsidRPr="00D404AD">
        <w:rPr>
          <w:b w:val="0"/>
          <w:bCs w:val="0"/>
        </w:rPr>
        <w:tab/>
      </w:r>
      <w:r w:rsidR="005962CC" w:rsidRPr="00D404AD">
        <w:rPr>
          <w:b w:val="0"/>
          <w:bCs w:val="0"/>
        </w:rPr>
        <w:t xml:space="preserve">11. </w:t>
      </w:r>
      <w:r w:rsidRPr="00D404AD">
        <w:rPr>
          <w:b w:val="0"/>
          <w:bCs w:val="0"/>
        </w:rPr>
        <w:t>Срок и начин на плащане:  ........................................</w:t>
      </w:r>
      <w:r w:rsidRPr="00D404AD">
        <w:rPr>
          <w:b w:val="0"/>
          <w:lang w:val="ru-RU"/>
        </w:rPr>
        <w:t xml:space="preserve"> за едногодишния срок на договора, </w:t>
      </w:r>
      <w:r w:rsidRPr="00D404AD">
        <w:rPr>
          <w:b w:val="0"/>
          <w:bCs w:val="0"/>
        </w:rPr>
        <w:t>след издаване на застрахователна полица и представяне на финансов документ/дебитно писмо.</w:t>
      </w:r>
    </w:p>
    <w:p w:rsidR="00360357" w:rsidRPr="00D404AD" w:rsidRDefault="005962CC" w:rsidP="005962CC">
      <w:pPr>
        <w:pStyle w:val="ListParagraph"/>
        <w:ind w:left="0" w:firstLine="709"/>
        <w:jc w:val="both"/>
        <w:rPr>
          <w:bCs/>
          <w:sz w:val="24"/>
          <w:szCs w:val="24"/>
          <w:lang w:val="bg-BG"/>
        </w:rPr>
      </w:pPr>
      <w:r w:rsidRPr="00D404AD">
        <w:rPr>
          <w:bCs/>
          <w:sz w:val="24"/>
          <w:szCs w:val="24"/>
          <w:lang w:val="bg-BG"/>
        </w:rPr>
        <w:t xml:space="preserve">12. </w:t>
      </w:r>
      <w:r w:rsidR="00360357" w:rsidRPr="00D404AD">
        <w:rPr>
          <w:bCs/>
          <w:sz w:val="24"/>
          <w:szCs w:val="24"/>
        </w:rPr>
        <w:t xml:space="preserve">Срок за изпълнение на поръчката – 12 месеца, считано от </w:t>
      </w:r>
      <w:r w:rsidR="00EA3B40" w:rsidRPr="00D404AD">
        <w:rPr>
          <w:bCs/>
          <w:sz w:val="24"/>
          <w:szCs w:val="24"/>
          <w:lang w:val="bg-BG"/>
        </w:rPr>
        <w:t>00:00 часа на 20.01.2023</w:t>
      </w:r>
      <w:r w:rsidR="00360357" w:rsidRPr="00D404AD">
        <w:rPr>
          <w:bCs/>
          <w:sz w:val="24"/>
          <w:szCs w:val="24"/>
          <w:lang w:val="bg-BG"/>
        </w:rPr>
        <w:t xml:space="preserve"> г.</w:t>
      </w:r>
      <w:r w:rsidR="00360357" w:rsidRPr="00D404AD">
        <w:rPr>
          <w:bCs/>
          <w:sz w:val="24"/>
          <w:szCs w:val="24"/>
        </w:rPr>
        <w:t xml:space="preserve"> </w:t>
      </w:r>
      <w:r w:rsidR="00360357" w:rsidRPr="00D404AD">
        <w:rPr>
          <w:color w:val="000000"/>
          <w:spacing w:val="-3"/>
          <w:sz w:val="24"/>
          <w:szCs w:val="24"/>
          <w:lang w:val="bg-BG" w:eastAsia="bg-BG"/>
        </w:rPr>
        <w:t>В</w:t>
      </w:r>
      <w:r w:rsidR="00360357" w:rsidRPr="00D404AD">
        <w:rPr>
          <w:bCs/>
          <w:sz w:val="24"/>
          <w:szCs w:val="24"/>
          <w:lang w:val="bg-BG"/>
        </w:rPr>
        <w:t xml:space="preserve"> случай, че застрахователния договор е сключен </w:t>
      </w:r>
      <w:proofErr w:type="gramStart"/>
      <w:r w:rsidR="00360357" w:rsidRPr="00D404AD">
        <w:rPr>
          <w:bCs/>
          <w:sz w:val="24"/>
          <w:szCs w:val="24"/>
          <w:lang w:val="bg-BG"/>
        </w:rPr>
        <w:t xml:space="preserve">след </w:t>
      </w:r>
      <w:r w:rsidR="00360357" w:rsidRPr="00D404AD">
        <w:rPr>
          <w:sz w:val="24"/>
          <w:szCs w:val="24"/>
          <w:lang w:val="bg-BG"/>
        </w:rPr>
        <w:t xml:space="preserve"> </w:t>
      </w:r>
      <w:r w:rsidR="00360357" w:rsidRPr="00D404AD">
        <w:rPr>
          <w:bCs/>
          <w:sz w:val="24"/>
          <w:szCs w:val="24"/>
          <w:lang w:val="bg-BG"/>
        </w:rPr>
        <w:t>посочената</w:t>
      </w:r>
      <w:proofErr w:type="gramEnd"/>
      <w:r w:rsidR="00360357" w:rsidRPr="00D404AD">
        <w:rPr>
          <w:bCs/>
          <w:sz w:val="24"/>
          <w:szCs w:val="24"/>
          <w:lang w:val="bg-BG"/>
        </w:rPr>
        <w:t xml:space="preserve"> дата поемаме ангажимент за ретроакти</w:t>
      </w:r>
      <w:r w:rsidR="00EA3B40" w:rsidRPr="00D404AD">
        <w:rPr>
          <w:bCs/>
          <w:sz w:val="24"/>
          <w:szCs w:val="24"/>
          <w:lang w:val="bg-BG"/>
        </w:rPr>
        <w:t>вно покритие от 00:00 часа на 20.01.2023</w:t>
      </w:r>
      <w:r w:rsidR="00360357" w:rsidRPr="00D404AD">
        <w:rPr>
          <w:bCs/>
          <w:sz w:val="24"/>
          <w:szCs w:val="24"/>
          <w:lang w:val="bg-BG"/>
        </w:rPr>
        <w:t xml:space="preserve"> г. </w:t>
      </w:r>
      <w:r w:rsidR="00360357" w:rsidRPr="00D404AD">
        <w:rPr>
          <w:bCs/>
          <w:sz w:val="24"/>
          <w:szCs w:val="24"/>
        </w:rPr>
        <w:tab/>
      </w:r>
    </w:p>
    <w:p w:rsidR="00360357" w:rsidRPr="00D404AD" w:rsidRDefault="00360357" w:rsidP="00A64000">
      <w:pPr>
        <w:pStyle w:val="NoSpacing"/>
        <w:numPr>
          <w:ilvl w:val="0"/>
          <w:numId w:val="42"/>
        </w:numPr>
        <w:ind w:hanging="11"/>
        <w:jc w:val="both"/>
        <w:rPr>
          <w:b w:val="0"/>
          <w:bCs w:val="0"/>
        </w:rPr>
      </w:pPr>
      <w:r w:rsidRPr="00D404AD">
        <w:rPr>
          <w:b w:val="0"/>
          <w:bCs w:val="0"/>
        </w:rPr>
        <w:t>Срок на валидност на офертата: .............................</w:t>
      </w:r>
    </w:p>
    <w:p w:rsidR="00360357" w:rsidRPr="00D404AD" w:rsidRDefault="005962CC" w:rsidP="005962CC">
      <w:pPr>
        <w:shd w:val="clear" w:color="auto" w:fill="FFFFFF"/>
        <w:ind w:firstLine="709"/>
        <w:jc w:val="both"/>
        <w:outlineLvl w:val="0"/>
        <w:rPr>
          <w:color w:val="000000"/>
          <w:spacing w:val="-4"/>
          <w:sz w:val="24"/>
          <w:szCs w:val="24"/>
        </w:rPr>
      </w:pPr>
      <w:r w:rsidRPr="00D404AD">
        <w:rPr>
          <w:color w:val="000000"/>
          <w:spacing w:val="-4"/>
          <w:sz w:val="24"/>
          <w:szCs w:val="24"/>
          <w:lang w:val="bg-BG"/>
        </w:rPr>
        <w:t>14</w:t>
      </w:r>
      <w:r w:rsidR="00360357" w:rsidRPr="00D404AD">
        <w:rPr>
          <w:color w:val="000000"/>
          <w:spacing w:val="-4"/>
          <w:sz w:val="24"/>
          <w:szCs w:val="24"/>
        </w:rPr>
        <w:t>. Декларирам съгласието си за обработка на лични данни:</w:t>
      </w:r>
    </w:p>
    <w:p w:rsidR="00360357" w:rsidRPr="00D404AD" w:rsidRDefault="005962CC" w:rsidP="005962CC">
      <w:pPr>
        <w:shd w:val="clear" w:color="auto" w:fill="FFFFFF"/>
        <w:ind w:firstLine="709"/>
        <w:jc w:val="both"/>
        <w:outlineLvl w:val="0"/>
        <w:rPr>
          <w:color w:val="000000"/>
          <w:spacing w:val="-4"/>
          <w:sz w:val="24"/>
          <w:szCs w:val="24"/>
        </w:rPr>
      </w:pPr>
      <w:r w:rsidRPr="00D404AD">
        <w:rPr>
          <w:color w:val="000000"/>
          <w:spacing w:val="-4"/>
          <w:sz w:val="24"/>
          <w:szCs w:val="24"/>
          <w:lang w:val="bg-BG"/>
        </w:rPr>
        <w:t>14</w:t>
      </w:r>
      <w:r w:rsidR="00360357" w:rsidRPr="00D404AD">
        <w:rPr>
          <w:color w:val="000000"/>
          <w:spacing w:val="-4"/>
          <w:sz w:val="24"/>
          <w:szCs w:val="24"/>
        </w:rPr>
        <w:t>.1. Декларирам съгласието си личните ми данни, подадени във връзка с цитираната обществена поръчка да бъдат обработвани от</w:t>
      </w:r>
      <w:r w:rsidR="00EA3B40" w:rsidRPr="00D404AD">
        <w:rPr>
          <w:color w:val="000000"/>
          <w:spacing w:val="-4"/>
          <w:sz w:val="24"/>
          <w:szCs w:val="24"/>
          <w:lang w:val="bg-BG"/>
        </w:rPr>
        <w:t xml:space="preserve"> </w:t>
      </w:r>
      <w:r w:rsidR="00EA3B40" w:rsidRPr="00D404AD">
        <w:rPr>
          <w:color w:val="000000"/>
          <w:spacing w:val="-4"/>
          <w:sz w:val="24"/>
          <w:szCs w:val="24"/>
        </w:rPr>
        <w:t xml:space="preserve">„НДК – КЦС” </w:t>
      </w:r>
      <w:proofErr w:type="gramStart"/>
      <w:r w:rsidR="00EA3B40" w:rsidRPr="00D404AD">
        <w:rPr>
          <w:color w:val="000000"/>
          <w:spacing w:val="-4"/>
          <w:sz w:val="24"/>
          <w:szCs w:val="24"/>
        </w:rPr>
        <w:t>ЕАД</w:t>
      </w:r>
      <w:r w:rsidR="00EA3B40" w:rsidRPr="00D404AD">
        <w:rPr>
          <w:color w:val="000000"/>
          <w:spacing w:val="-4"/>
          <w:sz w:val="24"/>
          <w:szCs w:val="24"/>
          <w:lang w:val="bg-BG"/>
        </w:rPr>
        <w:t xml:space="preserve"> </w:t>
      </w:r>
      <w:r w:rsidR="00360357" w:rsidRPr="00D404AD">
        <w:rPr>
          <w:color w:val="000000"/>
          <w:spacing w:val="-4"/>
          <w:sz w:val="24"/>
          <w:szCs w:val="24"/>
        </w:rPr>
        <w:t>.</w:t>
      </w:r>
      <w:proofErr w:type="gramEnd"/>
    </w:p>
    <w:p w:rsidR="00360357" w:rsidRPr="00D404AD" w:rsidRDefault="005962CC" w:rsidP="005962CC">
      <w:pPr>
        <w:shd w:val="clear" w:color="auto" w:fill="FFFFFF"/>
        <w:ind w:firstLine="720"/>
        <w:jc w:val="both"/>
        <w:outlineLvl w:val="0"/>
        <w:rPr>
          <w:color w:val="000000"/>
          <w:spacing w:val="-4"/>
          <w:sz w:val="24"/>
          <w:szCs w:val="24"/>
        </w:rPr>
      </w:pPr>
      <w:r w:rsidRPr="00D404AD">
        <w:rPr>
          <w:color w:val="000000"/>
          <w:spacing w:val="-4"/>
          <w:sz w:val="24"/>
          <w:szCs w:val="24"/>
          <w:lang w:val="bg-BG"/>
        </w:rPr>
        <w:t>14</w:t>
      </w:r>
      <w:r w:rsidR="00360357" w:rsidRPr="00D404AD">
        <w:rPr>
          <w:color w:val="000000"/>
          <w:spacing w:val="-4"/>
          <w:sz w:val="24"/>
          <w:szCs w:val="24"/>
        </w:rPr>
        <w:t>.2. Запознат съм, че оттеглянето на съгласието не засяга законосъобразността на обработването, основано на дадено съгласие преди неговото оттегляне.</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14</w:t>
      </w:r>
      <w:r w:rsidR="00360357" w:rsidRPr="00D404AD">
        <w:rPr>
          <w:color w:val="000000"/>
          <w:spacing w:val="-4"/>
          <w:sz w:val="24"/>
          <w:szCs w:val="24"/>
        </w:rPr>
        <w:t>.3.  Декларирам, че ми е предоставена следната информация, свързана със събирането на лични данни:</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 xml:space="preserve">14.4. </w:t>
      </w:r>
      <w:r w:rsidR="00E5664A" w:rsidRPr="00D404AD">
        <w:rPr>
          <w:color w:val="000000"/>
          <w:spacing w:val="-4"/>
          <w:sz w:val="24"/>
          <w:szCs w:val="24"/>
          <w:lang w:val="bg-BG"/>
        </w:rPr>
        <w:t xml:space="preserve">„НДК – КЦС” ЕАД </w:t>
      </w:r>
      <w:r w:rsidR="00360357" w:rsidRPr="00D404AD">
        <w:rPr>
          <w:color w:val="000000"/>
          <w:spacing w:val="-4"/>
          <w:sz w:val="24"/>
          <w:szCs w:val="24"/>
        </w:rPr>
        <w:t>е администратор на лични данни. Координати за връзка: гр. София,</w:t>
      </w:r>
      <w:r w:rsidR="00E5664A" w:rsidRPr="00D404AD">
        <w:rPr>
          <w:color w:val="000000"/>
          <w:spacing w:val="-4"/>
          <w:sz w:val="24"/>
          <w:szCs w:val="24"/>
        </w:rPr>
        <w:t xml:space="preserve"> </w:t>
      </w:r>
      <w:r w:rsidR="00E5664A" w:rsidRPr="00D404AD">
        <w:rPr>
          <w:color w:val="000000"/>
          <w:spacing w:val="-4"/>
          <w:sz w:val="24"/>
          <w:szCs w:val="24"/>
          <w:lang w:val="bg-BG"/>
        </w:rPr>
        <w:t>п</w:t>
      </w:r>
      <w:r w:rsidR="00360357" w:rsidRPr="00D404AD">
        <w:rPr>
          <w:color w:val="000000"/>
          <w:spacing w:val="-4"/>
          <w:sz w:val="24"/>
          <w:szCs w:val="24"/>
        </w:rPr>
        <w:t>л. „</w:t>
      </w:r>
      <w:r w:rsidR="00E5664A" w:rsidRPr="00D404AD">
        <w:rPr>
          <w:color w:val="000000"/>
          <w:spacing w:val="-4"/>
          <w:sz w:val="24"/>
          <w:szCs w:val="24"/>
          <w:lang w:val="bg-BG"/>
        </w:rPr>
        <w:t>България</w:t>
      </w:r>
      <w:proofErr w:type="gramStart"/>
      <w:r w:rsidR="00E5664A" w:rsidRPr="00D404AD">
        <w:rPr>
          <w:color w:val="000000"/>
          <w:spacing w:val="-4"/>
          <w:sz w:val="24"/>
          <w:szCs w:val="24"/>
        </w:rPr>
        <w:t>“ №</w:t>
      </w:r>
      <w:proofErr w:type="gramEnd"/>
      <w:r w:rsidR="00E5664A" w:rsidRPr="00D404AD">
        <w:rPr>
          <w:color w:val="000000"/>
          <w:spacing w:val="-4"/>
          <w:sz w:val="24"/>
          <w:szCs w:val="24"/>
        </w:rPr>
        <w:t xml:space="preserve"> 1</w:t>
      </w:r>
      <w:r w:rsidR="00360357" w:rsidRPr="00D404AD">
        <w:rPr>
          <w:color w:val="000000"/>
          <w:spacing w:val="-4"/>
          <w:sz w:val="24"/>
          <w:szCs w:val="24"/>
        </w:rPr>
        <w:t xml:space="preserve">, </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 xml:space="preserve">14.5. </w:t>
      </w:r>
      <w:r w:rsidR="00360357" w:rsidRPr="00D404AD">
        <w:rPr>
          <w:color w:val="000000"/>
          <w:spacing w:val="-4"/>
          <w:sz w:val="24"/>
          <w:szCs w:val="24"/>
        </w:rPr>
        <w:t>Целта на обработването на личните данни е провеждането и възлагането на настоящата обществена поръчка.</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 xml:space="preserve">14.6. </w:t>
      </w:r>
      <w:r w:rsidR="00360357" w:rsidRPr="00D404AD">
        <w:rPr>
          <w:color w:val="000000"/>
          <w:spacing w:val="-4"/>
          <w:sz w:val="24"/>
          <w:szCs w:val="24"/>
        </w:rPr>
        <w:t>Запознат съм, че:</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 xml:space="preserve">14.6.1. </w:t>
      </w:r>
      <w:r w:rsidR="00360357" w:rsidRPr="00D404AD">
        <w:rPr>
          <w:color w:val="000000"/>
          <w:spacing w:val="-4"/>
          <w:sz w:val="24"/>
          <w:szCs w:val="24"/>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rsidR="005962CC" w:rsidRPr="00D404AD" w:rsidRDefault="005962CC" w:rsidP="005962CC">
      <w:pPr>
        <w:shd w:val="clear" w:color="auto" w:fill="FFFFFF"/>
        <w:ind w:firstLine="720"/>
        <w:jc w:val="both"/>
        <w:outlineLvl w:val="0"/>
        <w:rPr>
          <w:color w:val="000000"/>
          <w:spacing w:val="-4"/>
          <w:sz w:val="24"/>
          <w:szCs w:val="24"/>
          <w:lang w:val="bg-BG"/>
        </w:rPr>
      </w:pPr>
      <w:r w:rsidRPr="00D404AD">
        <w:rPr>
          <w:color w:val="000000"/>
          <w:spacing w:val="-4"/>
          <w:sz w:val="24"/>
          <w:szCs w:val="24"/>
          <w:lang w:val="bg-BG"/>
        </w:rPr>
        <w:t xml:space="preserve">14.6.2. </w:t>
      </w:r>
      <w:r w:rsidR="00360357" w:rsidRPr="00D404AD">
        <w:rPr>
          <w:color w:val="000000"/>
          <w:spacing w:val="-4"/>
          <w:sz w:val="24"/>
          <w:szCs w:val="24"/>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2E6164" w:rsidRPr="00CA61F4" w:rsidRDefault="005962CC" w:rsidP="00CA61F4">
      <w:pPr>
        <w:shd w:val="clear" w:color="auto" w:fill="FFFFFF"/>
        <w:ind w:firstLine="720"/>
        <w:jc w:val="both"/>
        <w:outlineLvl w:val="0"/>
        <w:rPr>
          <w:color w:val="000000"/>
          <w:spacing w:val="-4"/>
          <w:sz w:val="24"/>
          <w:szCs w:val="24"/>
        </w:rPr>
      </w:pPr>
      <w:r w:rsidRPr="00D404AD">
        <w:rPr>
          <w:color w:val="000000"/>
          <w:spacing w:val="-4"/>
          <w:sz w:val="24"/>
          <w:szCs w:val="24"/>
          <w:lang w:val="bg-BG"/>
        </w:rPr>
        <w:t xml:space="preserve">14.6.3. </w:t>
      </w:r>
      <w:r w:rsidR="00360357" w:rsidRPr="00D404AD">
        <w:rPr>
          <w:color w:val="000000"/>
          <w:spacing w:val="-4"/>
          <w:sz w:val="24"/>
          <w:szCs w:val="24"/>
        </w:rPr>
        <w:t xml:space="preserve">Имам право на жалба до надзорен орган (Комисията за защита на личните данни - Адрес: София 1592, бул. „Проф. Цветан Лазаров” № 2; Център за информация и </w:t>
      </w:r>
      <w:r w:rsidR="00360357" w:rsidRPr="00D404AD">
        <w:rPr>
          <w:color w:val="000000"/>
          <w:spacing w:val="-4"/>
          <w:sz w:val="24"/>
          <w:szCs w:val="24"/>
        </w:rPr>
        <w:lastRenderedPageBreak/>
        <w:t>контакти - тел. 02/9153 518; електронна поща: </w:t>
      </w:r>
      <w:hyperlink r:id="rId8" w:history="1">
        <w:r w:rsidR="00360357" w:rsidRPr="00D404AD">
          <w:rPr>
            <w:color w:val="000000"/>
            <w:spacing w:val="-4"/>
            <w:sz w:val="24"/>
            <w:szCs w:val="24"/>
          </w:rPr>
          <w:t>kzld@cpdp.bg</w:t>
        </w:r>
      </w:hyperlink>
      <w:r w:rsidR="00360357" w:rsidRPr="00D404AD">
        <w:rPr>
          <w:color w:val="000000"/>
          <w:spacing w:val="-4"/>
          <w:sz w:val="24"/>
          <w:szCs w:val="24"/>
        </w:rPr>
        <w:t>; интернет страница: </w:t>
      </w:r>
      <w:hyperlink r:id="rId9" w:history="1">
        <w:r w:rsidR="00360357" w:rsidRPr="00D404AD">
          <w:rPr>
            <w:color w:val="000000"/>
            <w:spacing w:val="-4"/>
            <w:sz w:val="24"/>
            <w:szCs w:val="24"/>
          </w:rPr>
          <w:t>www.cpdp.bg</w:t>
        </w:r>
      </w:hyperlink>
      <w:r w:rsidR="00360357" w:rsidRPr="00D404AD">
        <w:rPr>
          <w:color w:val="000000"/>
          <w:spacing w:val="-4"/>
          <w:sz w:val="24"/>
          <w:szCs w:val="24"/>
        </w:rPr>
        <w:t xml:space="preserve">. Информация за подаване на жалби: </w:t>
      </w:r>
      <w:hyperlink r:id="rId10" w:history="1">
        <w:r w:rsidR="00360357" w:rsidRPr="00D404AD">
          <w:rPr>
            <w:color w:val="000000"/>
            <w:spacing w:val="-4"/>
            <w:sz w:val="24"/>
            <w:szCs w:val="24"/>
          </w:rPr>
          <w:t>https://www.cpdp.bg/?p=pages&amp;aid=6</w:t>
        </w:r>
      </w:hyperlink>
      <w:r w:rsidR="00360357" w:rsidRPr="00D404AD">
        <w:rPr>
          <w:color w:val="000000"/>
          <w:spacing w:val="-4"/>
          <w:sz w:val="24"/>
          <w:szCs w:val="24"/>
        </w:rPr>
        <w:t>);</w:t>
      </w:r>
    </w:p>
    <w:p w:rsidR="002E6164" w:rsidRPr="00D404AD" w:rsidRDefault="002E6164" w:rsidP="005962CC">
      <w:pPr>
        <w:shd w:val="clear" w:color="auto" w:fill="FFFFFF"/>
        <w:tabs>
          <w:tab w:val="left" w:pos="758"/>
        </w:tabs>
        <w:jc w:val="both"/>
        <w:rPr>
          <w:color w:val="000000"/>
          <w:spacing w:val="-3"/>
          <w:sz w:val="24"/>
          <w:szCs w:val="24"/>
        </w:rPr>
      </w:pPr>
    </w:p>
    <w:p w:rsidR="00197777" w:rsidRPr="00D404AD" w:rsidRDefault="00197777" w:rsidP="005962CC">
      <w:pPr>
        <w:shd w:val="clear" w:color="auto" w:fill="FFFFFF"/>
        <w:ind w:right="1" w:firstLine="540"/>
        <w:jc w:val="both"/>
        <w:rPr>
          <w:color w:val="000000"/>
          <w:spacing w:val="-3"/>
          <w:sz w:val="24"/>
          <w:szCs w:val="24"/>
          <w:lang w:val="bg-BG"/>
        </w:rPr>
      </w:pPr>
      <w:r w:rsidRPr="00D404AD">
        <w:rPr>
          <w:color w:val="000000"/>
          <w:spacing w:val="-3"/>
          <w:sz w:val="24"/>
          <w:szCs w:val="24"/>
        </w:rPr>
        <w:t>Приложение:</w:t>
      </w:r>
    </w:p>
    <w:p w:rsidR="00197777" w:rsidRPr="00D404AD" w:rsidRDefault="00197777" w:rsidP="00197777">
      <w:pPr>
        <w:pStyle w:val="ListParagraph"/>
        <w:numPr>
          <w:ilvl w:val="0"/>
          <w:numId w:val="30"/>
        </w:numPr>
        <w:shd w:val="clear" w:color="auto" w:fill="FFFFFF"/>
        <w:ind w:left="0" w:right="1" w:firstLine="540"/>
        <w:jc w:val="both"/>
        <w:rPr>
          <w:color w:val="000000"/>
          <w:spacing w:val="-3"/>
          <w:sz w:val="24"/>
          <w:szCs w:val="24"/>
          <w:lang w:val="bg-BG"/>
        </w:rPr>
      </w:pPr>
      <w:r w:rsidRPr="00D404AD">
        <w:rPr>
          <w:rStyle w:val="fontstyle01"/>
          <w:rFonts w:ascii="Times New Roman" w:hAnsi="Times New Roman"/>
        </w:rPr>
        <w:t>Проект на полица по застраховка</w:t>
      </w:r>
      <w:r w:rsidRPr="00D404AD">
        <w:rPr>
          <w:rStyle w:val="fontstyle01"/>
          <w:rFonts w:ascii="Times New Roman" w:hAnsi="Times New Roman"/>
          <w:lang w:val="bg-BG"/>
        </w:rPr>
        <w:t xml:space="preserve">та </w:t>
      </w:r>
      <w:r w:rsidRPr="00D404AD">
        <w:rPr>
          <w:sz w:val="24"/>
          <w:szCs w:val="24"/>
        </w:rPr>
        <w:t>предмет на конкурсната процедура, съдържаща размер на дължимата застрахователна премия, начин и условия на плащане;</w:t>
      </w:r>
    </w:p>
    <w:p w:rsidR="002E6164" w:rsidRPr="00D404AD" w:rsidRDefault="00197777" w:rsidP="00197777">
      <w:pPr>
        <w:pStyle w:val="ListParagraph"/>
        <w:numPr>
          <w:ilvl w:val="0"/>
          <w:numId w:val="30"/>
        </w:numPr>
        <w:shd w:val="clear" w:color="auto" w:fill="FFFFFF"/>
        <w:ind w:left="0" w:right="1" w:firstLine="540"/>
        <w:jc w:val="both"/>
        <w:rPr>
          <w:color w:val="000000"/>
          <w:spacing w:val="-3"/>
          <w:sz w:val="24"/>
          <w:szCs w:val="24"/>
          <w:lang w:val="bg-BG"/>
        </w:rPr>
      </w:pPr>
      <w:r w:rsidRPr="00D404AD">
        <w:rPr>
          <w:color w:val="000000"/>
          <w:spacing w:val="-3"/>
          <w:sz w:val="24"/>
          <w:szCs w:val="24"/>
          <w:lang w:val="bg-BG"/>
        </w:rPr>
        <w:t xml:space="preserve"> </w:t>
      </w:r>
      <w:r w:rsidR="002E6164" w:rsidRPr="00D404AD">
        <w:rPr>
          <w:color w:val="000000"/>
          <w:spacing w:val="-3"/>
          <w:sz w:val="24"/>
          <w:szCs w:val="24"/>
        </w:rPr>
        <w:t>Общи и/или Специални условия на участника за конкретния вид застраховка;</w:t>
      </w:r>
    </w:p>
    <w:p w:rsidR="0066063D" w:rsidRPr="00D404AD" w:rsidRDefault="002E6164" w:rsidP="005962CC">
      <w:pPr>
        <w:pStyle w:val="BodyTextIndent2"/>
        <w:widowControl w:val="0"/>
        <w:numPr>
          <w:ilvl w:val="0"/>
          <w:numId w:val="30"/>
        </w:numPr>
        <w:shd w:val="clear" w:color="auto" w:fill="FFFFFF"/>
        <w:tabs>
          <w:tab w:val="left" w:pos="758"/>
        </w:tabs>
        <w:autoSpaceDE w:val="0"/>
        <w:autoSpaceDN w:val="0"/>
        <w:adjustRightInd w:val="0"/>
        <w:ind w:left="0" w:firstLine="540"/>
        <w:rPr>
          <w:rFonts w:ascii="Times New Roman" w:hAnsi="Times New Roman"/>
          <w:b w:val="0"/>
          <w:color w:val="000000"/>
          <w:spacing w:val="-3"/>
          <w:sz w:val="24"/>
          <w:szCs w:val="24"/>
          <w:lang w:val="en-US"/>
        </w:rPr>
      </w:pPr>
      <w:r w:rsidRPr="00D404AD">
        <w:rPr>
          <w:rFonts w:ascii="Times New Roman" w:hAnsi="Times New Roman"/>
          <w:b w:val="0"/>
          <w:color w:val="000000"/>
          <w:spacing w:val="-3"/>
          <w:sz w:val="24"/>
          <w:szCs w:val="24"/>
          <w:lang w:val="en-US"/>
        </w:rPr>
        <w:t xml:space="preserve"> Декларация за осигур</w:t>
      </w:r>
      <w:r w:rsidR="00197777" w:rsidRPr="00D404AD">
        <w:rPr>
          <w:rFonts w:ascii="Times New Roman" w:hAnsi="Times New Roman"/>
          <w:b w:val="0"/>
          <w:color w:val="000000"/>
          <w:spacing w:val="-3"/>
          <w:sz w:val="24"/>
          <w:szCs w:val="24"/>
          <w:lang w:val="en-US"/>
        </w:rPr>
        <w:t>ена презастрахователна програм</w:t>
      </w:r>
      <w:r w:rsidR="00C5355C" w:rsidRPr="00D404AD">
        <w:rPr>
          <w:rFonts w:ascii="Times New Roman" w:hAnsi="Times New Roman"/>
          <w:b w:val="0"/>
          <w:color w:val="000000"/>
          <w:spacing w:val="-3"/>
          <w:sz w:val="24"/>
          <w:szCs w:val="24"/>
        </w:rPr>
        <w:t>а</w:t>
      </w:r>
      <w:r w:rsidR="00197777" w:rsidRPr="00D404AD">
        <w:rPr>
          <w:rFonts w:ascii="Times New Roman" w:hAnsi="Times New Roman"/>
          <w:b w:val="0"/>
          <w:color w:val="000000"/>
          <w:spacing w:val="-3"/>
          <w:sz w:val="24"/>
          <w:szCs w:val="24"/>
        </w:rPr>
        <w:t>.</w:t>
      </w:r>
    </w:p>
    <w:p w:rsidR="00A64000" w:rsidRPr="00D404AD" w:rsidRDefault="00A64000" w:rsidP="00A64000">
      <w:pPr>
        <w:pStyle w:val="BodyTextIndent2"/>
        <w:widowControl w:val="0"/>
        <w:shd w:val="clear" w:color="auto" w:fill="FFFFFF"/>
        <w:tabs>
          <w:tab w:val="left" w:pos="758"/>
        </w:tabs>
        <w:autoSpaceDE w:val="0"/>
        <w:autoSpaceDN w:val="0"/>
        <w:adjustRightInd w:val="0"/>
        <w:ind w:left="540" w:firstLine="0"/>
        <w:rPr>
          <w:rFonts w:ascii="Times New Roman" w:hAnsi="Times New Roman"/>
          <w:b w:val="0"/>
          <w:color w:val="000000"/>
          <w:spacing w:val="-3"/>
          <w:sz w:val="24"/>
          <w:szCs w:val="24"/>
        </w:rPr>
      </w:pPr>
    </w:p>
    <w:p w:rsidR="00CA61F4" w:rsidRDefault="00CA61F4" w:rsidP="00A64000">
      <w:pPr>
        <w:ind w:left="57"/>
        <w:jc w:val="both"/>
        <w:rPr>
          <w:b/>
          <w:sz w:val="24"/>
          <w:szCs w:val="24"/>
        </w:rPr>
      </w:pPr>
    </w:p>
    <w:p w:rsidR="00A64000" w:rsidRPr="00D404AD" w:rsidRDefault="00A64000" w:rsidP="00A64000">
      <w:pPr>
        <w:ind w:left="57"/>
        <w:jc w:val="both"/>
        <w:rPr>
          <w:b/>
          <w:sz w:val="24"/>
          <w:szCs w:val="24"/>
        </w:rPr>
      </w:pPr>
      <w:r w:rsidRPr="00D404AD">
        <w:rPr>
          <w:b/>
          <w:sz w:val="24"/>
          <w:szCs w:val="24"/>
        </w:rPr>
        <w:t>Дата</w:t>
      </w:r>
      <w:proofErr w:type="gramStart"/>
      <w:r w:rsidRPr="00D404AD">
        <w:rPr>
          <w:b/>
          <w:sz w:val="24"/>
          <w:szCs w:val="24"/>
        </w:rPr>
        <w:t>:_</w:t>
      </w:r>
      <w:proofErr w:type="gramEnd"/>
      <w:r w:rsidRPr="00D404AD">
        <w:rPr>
          <w:b/>
          <w:sz w:val="24"/>
          <w:szCs w:val="24"/>
        </w:rPr>
        <w:t>___________202</w:t>
      </w:r>
      <w:r w:rsidR="00776FE0">
        <w:rPr>
          <w:b/>
          <w:sz w:val="24"/>
          <w:szCs w:val="24"/>
          <w:lang w:val="bg-BG"/>
        </w:rPr>
        <w:t>3</w:t>
      </w:r>
      <w:r w:rsidRPr="00D404AD">
        <w:rPr>
          <w:b/>
          <w:sz w:val="24"/>
          <w:szCs w:val="24"/>
        </w:rPr>
        <w:t xml:space="preserve"> г.        </w:t>
      </w:r>
      <w:r w:rsidRPr="00D404AD">
        <w:rPr>
          <w:b/>
          <w:sz w:val="24"/>
          <w:szCs w:val="24"/>
        </w:rPr>
        <w:tab/>
      </w:r>
      <w:r w:rsidRPr="00D404AD">
        <w:rPr>
          <w:b/>
          <w:sz w:val="24"/>
          <w:szCs w:val="24"/>
        </w:rPr>
        <w:tab/>
        <w:t>Подпис</w:t>
      </w:r>
      <w:proofErr w:type="gramStart"/>
      <w:r w:rsidRPr="00D404AD">
        <w:rPr>
          <w:b/>
          <w:sz w:val="24"/>
          <w:szCs w:val="24"/>
        </w:rPr>
        <w:t>:_</w:t>
      </w:r>
      <w:proofErr w:type="gramEnd"/>
      <w:r w:rsidRPr="00D404AD">
        <w:rPr>
          <w:b/>
          <w:sz w:val="24"/>
          <w:szCs w:val="24"/>
        </w:rPr>
        <w:t>_______________</w:t>
      </w:r>
    </w:p>
    <w:p w:rsidR="00A64000" w:rsidRPr="00D404AD" w:rsidRDefault="00A64000" w:rsidP="00A64000">
      <w:pPr>
        <w:ind w:left="57" w:right="-330"/>
        <w:jc w:val="both"/>
        <w:rPr>
          <w:b/>
          <w:i/>
          <w:sz w:val="24"/>
          <w:szCs w:val="24"/>
        </w:rPr>
      </w:pP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b/>
          <w:i/>
          <w:sz w:val="24"/>
          <w:szCs w:val="24"/>
        </w:rPr>
        <w:t xml:space="preserve"> (</w:t>
      </w:r>
      <w:proofErr w:type="gramStart"/>
      <w:r w:rsidRPr="00D404AD">
        <w:rPr>
          <w:b/>
          <w:i/>
          <w:sz w:val="24"/>
          <w:szCs w:val="24"/>
        </w:rPr>
        <w:t>имe</w:t>
      </w:r>
      <w:proofErr w:type="gramEnd"/>
      <w:r w:rsidRPr="00D404AD">
        <w:rPr>
          <w:b/>
          <w:i/>
          <w:sz w:val="24"/>
          <w:szCs w:val="24"/>
        </w:rPr>
        <w:t>, длъжност и подпис на</w:t>
      </w:r>
    </w:p>
    <w:p w:rsidR="00A64000" w:rsidRPr="00D404AD" w:rsidRDefault="00A64000" w:rsidP="00A64000">
      <w:pPr>
        <w:ind w:left="4377" w:right="-330" w:firstLine="663"/>
        <w:jc w:val="both"/>
        <w:rPr>
          <w:i/>
          <w:sz w:val="24"/>
          <w:szCs w:val="24"/>
          <w:lang w:val="bg-BG"/>
        </w:rPr>
      </w:pPr>
      <w:proofErr w:type="gramStart"/>
      <w:r w:rsidRPr="00D404AD">
        <w:rPr>
          <w:b/>
          <w:i/>
          <w:sz w:val="24"/>
          <w:szCs w:val="24"/>
        </w:rPr>
        <w:t>представляващия</w:t>
      </w:r>
      <w:proofErr w:type="gramEnd"/>
      <w:r w:rsidRPr="00D404AD">
        <w:rPr>
          <w:b/>
          <w:i/>
          <w:sz w:val="24"/>
          <w:szCs w:val="24"/>
        </w:rPr>
        <w:t xml:space="preserve"> участник</w:t>
      </w:r>
      <w:r w:rsidRPr="00D404AD">
        <w:rPr>
          <w:i/>
          <w:sz w:val="24"/>
          <w:szCs w:val="24"/>
        </w:rPr>
        <w:t>)</w:t>
      </w: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E5664A" w:rsidRPr="00D404AD" w:rsidRDefault="00E5664A" w:rsidP="00A64000">
      <w:pPr>
        <w:ind w:left="4377" w:right="-330" w:firstLine="663"/>
        <w:jc w:val="both"/>
        <w:rPr>
          <w:b/>
          <w:i/>
          <w:sz w:val="24"/>
          <w:szCs w:val="24"/>
          <w:lang w:val="bg-BG"/>
        </w:rPr>
      </w:pPr>
    </w:p>
    <w:p w:rsidR="00BC3F8A" w:rsidRDefault="00E53D2D" w:rsidP="005F6517">
      <w:pPr>
        <w:rPr>
          <w:b/>
          <w:i/>
          <w:sz w:val="24"/>
          <w:szCs w:val="24"/>
          <w:lang w:val="bg-BG"/>
        </w:rPr>
      </w:pPr>
      <w:r w:rsidRPr="00D404AD">
        <w:rPr>
          <w:b/>
          <w:i/>
          <w:sz w:val="24"/>
          <w:szCs w:val="24"/>
          <w:lang w:val="bg-BG"/>
        </w:rPr>
        <w:tab/>
      </w: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BC3F8A" w:rsidRDefault="00BC3F8A" w:rsidP="005F6517">
      <w:pPr>
        <w:rPr>
          <w:b/>
          <w:i/>
          <w:sz w:val="24"/>
          <w:szCs w:val="24"/>
          <w:lang w:val="bg-BG"/>
        </w:rPr>
      </w:pPr>
    </w:p>
    <w:p w:rsidR="00E53D2D" w:rsidRPr="00D404AD" w:rsidRDefault="00BC3F8A" w:rsidP="005F6517">
      <w:pPr>
        <w:rPr>
          <w:i/>
          <w:sz w:val="24"/>
          <w:szCs w:val="24"/>
          <w:lang w:val="bg-BG"/>
        </w:rPr>
      </w:pPr>
      <w:r>
        <w:rPr>
          <w:b/>
          <w:i/>
          <w:sz w:val="24"/>
          <w:szCs w:val="24"/>
          <w:lang w:val="bg-BG"/>
        </w:rPr>
        <w:lastRenderedPageBreak/>
        <w:t xml:space="preserve">                                                                                                                              </w:t>
      </w:r>
      <w:r w:rsidR="00E53D2D" w:rsidRPr="00D404AD">
        <w:rPr>
          <w:i/>
          <w:sz w:val="24"/>
          <w:szCs w:val="24"/>
          <w:lang w:val="bg-BG"/>
        </w:rPr>
        <w:t>Приложение № 5</w:t>
      </w:r>
    </w:p>
    <w:p w:rsidR="00E53D2D" w:rsidRPr="00D404AD" w:rsidRDefault="00E53D2D" w:rsidP="00612BB3">
      <w:pPr>
        <w:tabs>
          <w:tab w:val="left" w:pos="1134"/>
        </w:tabs>
        <w:ind w:firstLine="567"/>
        <w:jc w:val="right"/>
        <w:rPr>
          <w:bCs/>
          <w:i/>
          <w:sz w:val="24"/>
          <w:szCs w:val="24"/>
          <w:lang w:val="bg-BG"/>
        </w:rPr>
      </w:pPr>
      <w:r w:rsidRPr="00D404AD">
        <w:rPr>
          <w:i/>
          <w:sz w:val="24"/>
          <w:szCs w:val="24"/>
          <w:lang w:val="bg-BG"/>
        </w:rPr>
        <w:t>Образец</w:t>
      </w:r>
    </w:p>
    <w:p w:rsidR="00E53D2D" w:rsidRPr="00D404AD" w:rsidRDefault="00E53D2D" w:rsidP="00E53D2D">
      <w:pPr>
        <w:ind w:left="6372" w:firstLine="708"/>
        <w:jc w:val="both"/>
        <w:rPr>
          <w:b/>
          <w:i/>
          <w:sz w:val="24"/>
          <w:szCs w:val="24"/>
          <w:lang w:val="bg-BG"/>
        </w:rPr>
      </w:pPr>
    </w:p>
    <w:p w:rsidR="00E53D2D" w:rsidRPr="00D404AD" w:rsidRDefault="00E53D2D" w:rsidP="00E53D2D">
      <w:pPr>
        <w:ind w:left="6372" w:firstLine="708"/>
        <w:jc w:val="both"/>
        <w:rPr>
          <w:sz w:val="24"/>
          <w:szCs w:val="24"/>
          <w:lang w:val="bg-BG"/>
        </w:rPr>
      </w:pPr>
    </w:p>
    <w:p w:rsidR="00612BB3" w:rsidRPr="00D404AD" w:rsidRDefault="00E53D2D" w:rsidP="00E53D2D">
      <w:pPr>
        <w:jc w:val="center"/>
        <w:rPr>
          <w:b/>
          <w:sz w:val="24"/>
          <w:szCs w:val="24"/>
          <w:lang w:val="bg-BG"/>
        </w:rPr>
      </w:pPr>
      <w:r w:rsidRPr="00D404AD">
        <w:rPr>
          <w:b/>
          <w:sz w:val="24"/>
          <w:szCs w:val="24"/>
        </w:rPr>
        <w:t>ДЕКЛАРАЦИЯ</w:t>
      </w:r>
    </w:p>
    <w:p w:rsidR="00612BB3" w:rsidRPr="00D404AD" w:rsidRDefault="00612BB3" w:rsidP="00612BB3">
      <w:pPr>
        <w:spacing w:line="480" w:lineRule="auto"/>
        <w:jc w:val="center"/>
        <w:rPr>
          <w:b/>
          <w:sz w:val="24"/>
          <w:szCs w:val="24"/>
          <w:lang w:val="bg-BG"/>
        </w:rPr>
      </w:pPr>
    </w:p>
    <w:p w:rsidR="00E53D2D" w:rsidRPr="00D404AD" w:rsidRDefault="00E53D2D" w:rsidP="00612BB3">
      <w:pPr>
        <w:spacing w:line="480" w:lineRule="auto"/>
        <w:ind w:firstLine="709"/>
        <w:jc w:val="both"/>
        <w:rPr>
          <w:color w:val="000000"/>
          <w:sz w:val="24"/>
          <w:szCs w:val="24"/>
        </w:rPr>
      </w:pPr>
      <w:r w:rsidRPr="00D404AD">
        <w:rPr>
          <w:color w:val="000000"/>
          <w:sz w:val="24"/>
          <w:szCs w:val="24"/>
        </w:rPr>
        <w:t xml:space="preserve">Долуподписаният/ната.........................................…………............................................................................,ЕГН </w:t>
      </w:r>
      <w:proofErr w:type="gramStart"/>
      <w:r w:rsidRPr="00D404AD">
        <w:rPr>
          <w:color w:val="000000"/>
          <w:sz w:val="24"/>
          <w:szCs w:val="24"/>
        </w:rPr>
        <w:t>…………….…….……...,</w:t>
      </w:r>
      <w:proofErr w:type="gramEnd"/>
      <w:r w:rsidRPr="00D404AD">
        <w:rPr>
          <w:color w:val="000000"/>
          <w:sz w:val="24"/>
          <w:szCs w:val="24"/>
        </w:rPr>
        <w:t xml:space="preserve"> притежаващ/ща л.к.№ ……..……..……..………, издадена на …….….……….………. г. от …………………..………………………, в качеството си на ………………………... (</w:t>
      </w:r>
      <w:proofErr w:type="gramStart"/>
      <w:r w:rsidRPr="00D404AD">
        <w:rPr>
          <w:i/>
          <w:iCs/>
          <w:sz w:val="24"/>
          <w:szCs w:val="24"/>
        </w:rPr>
        <w:t>посочете</w:t>
      </w:r>
      <w:proofErr w:type="gramEnd"/>
      <w:r w:rsidRPr="00D404AD">
        <w:rPr>
          <w:i/>
          <w:iCs/>
          <w:sz w:val="24"/>
          <w:szCs w:val="24"/>
        </w:rPr>
        <w:t xml:space="preserve"> длъжността</w:t>
      </w:r>
      <w:r w:rsidRPr="00D404AD">
        <w:rPr>
          <w:color w:val="000000"/>
          <w:sz w:val="24"/>
          <w:szCs w:val="24"/>
        </w:rPr>
        <w:t xml:space="preserve">) на ............................................................................ </w:t>
      </w:r>
      <w:r w:rsidRPr="00D404AD">
        <w:rPr>
          <w:i/>
          <w:iCs/>
          <w:sz w:val="24"/>
          <w:szCs w:val="24"/>
          <w:lang w:val="ru-RU"/>
        </w:rPr>
        <w:t>(</w:t>
      </w:r>
      <w:r w:rsidRPr="00D404AD">
        <w:rPr>
          <w:i/>
          <w:iCs/>
          <w:sz w:val="24"/>
          <w:szCs w:val="24"/>
        </w:rPr>
        <w:t xml:space="preserve">посочете наименованието на участника, когато същият не е обединение или на дружеството – член на обединение/консорциум - </w:t>
      </w:r>
      <w:r w:rsidRPr="00D404AD">
        <w:rPr>
          <w:i/>
          <w:sz w:val="24"/>
          <w:szCs w:val="24"/>
          <w:lang w:val="ru-RU"/>
        </w:rPr>
        <w:t>участник в процедурата)</w:t>
      </w:r>
    </w:p>
    <w:p w:rsidR="005962CC" w:rsidRPr="00D404AD" w:rsidRDefault="00E53D2D" w:rsidP="005962CC">
      <w:pPr>
        <w:spacing w:line="360" w:lineRule="auto"/>
        <w:jc w:val="both"/>
        <w:rPr>
          <w:color w:val="000000"/>
          <w:sz w:val="24"/>
          <w:szCs w:val="24"/>
        </w:rPr>
      </w:pPr>
      <w:r w:rsidRPr="00D404AD">
        <w:rPr>
          <w:color w:val="000000"/>
          <w:sz w:val="24"/>
          <w:szCs w:val="24"/>
        </w:rPr>
        <w:t xml:space="preserve">ЕИК ….……………….................., със седалище и адрес на управление ......................................................................, в качеството ми на участник в конкурс за избор </w:t>
      </w:r>
      <w:r w:rsidR="00612BB3" w:rsidRPr="00D404AD">
        <w:rPr>
          <w:color w:val="000000"/>
          <w:sz w:val="24"/>
          <w:szCs w:val="24"/>
        </w:rPr>
        <w:t xml:space="preserve">на лицензирано застрахователно дружество </w:t>
      </w:r>
      <w:r w:rsidR="005962CC" w:rsidRPr="00D404AD">
        <w:rPr>
          <w:color w:val="000000"/>
          <w:sz w:val="24"/>
          <w:szCs w:val="24"/>
        </w:rPr>
        <w:t xml:space="preserve">за „Избор на лицензирано застрахователно дружество за сключване на договор за застраховане на недвижимо имущество на </w:t>
      </w:r>
      <w:r w:rsidR="00E5664A" w:rsidRPr="00D404AD">
        <w:rPr>
          <w:color w:val="000000"/>
          <w:sz w:val="24"/>
          <w:szCs w:val="24"/>
        </w:rPr>
        <w:t>„НДК – КЦС” ЕАД</w:t>
      </w:r>
    </w:p>
    <w:p w:rsidR="005962CC" w:rsidRPr="00D404AD" w:rsidRDefault="005962CC" w:rsidP="005962CC">
      <w:pPr>
        <w:pStyle w:val="NoSpacing"/>
        <w:jc w:val="both"/>
        <w:rPr>
          <w:b w:val="0"/>
          <w:bCs w:val="0"/>
          <w:color w:val="000000"/>
          <w:lang w:val="en-US" w:eastAsia="en-US"/>
        </w:rPr>
      </w:pPr>
    </w:p>
    <w:p w:rsidR="00E53D2D" w:rsidRPr="00D404AD" w:rsidRDefault="00E53D2D" w:rsidP="005962CC">
      <w:pPr>
        <w:pStyle w:val="NoSpacing"/>
        <w:spacing w:line="480" w:lineRule="auto"/>
        <w:jc w:val="both"/>
      </w:pPr>
    </w:p>
    <w:p w:rsidR="00E53D2D" w:rsidRPr="00D404AD" w:rsidRDefault="00E53D2D" w:rsidP="00E53D2D">
      <w:pPr>
        <w:jc w:val="center"/>
        <w:rPr>
          <w:b/>
          <w:sz w:val="24"/>
          <w:szCs w:val="24"/>
          <w:lang w:val="bg-BG"/>
        </w:rPr>
      </w:pPr>
      <w:r w:rsidRPr="00D404AD">
        <w:rPr>
          <w:b/>
          <w:sz w:val="24"/>
          <w:szCs w:val="24"/>
        </w:rPr>
        <w:t>ДЕКЛАРИРАМ, ЧЕ</w:t>
      </w:r>
    </w:p>
    <w:p w:rsidR="00612BB3" w:rsidRPr="00D404AD" w:rsidRDefault="00612BB3" w:rsidP="00E53D2D">
      <w:pPr>
        <w:jc w:val="center"/>
        <w:rPr>
          <w:b/>
          <w:sz w:val="24"/>
          <w:szCs w:val="24"/>
          <w:lang w:val="bg-BG"/>
        </w:rPr>
      </w:pPr>
    </w:p>
    <w:p w:rsidR="00D130FA" w:rsidRPr="00D404AD" w:rsidRDefault="00D130FA" w:rsidP="00E53D2D">
      <w:pPr>
        <w:jc w:val="center"/>
        <w:rPr>
          <w:b/>
          <w:sz w:val="24"/>
          <w:szCs w:val="24"/>
          <w:lang w:val="bg-BG"/>
        </w:rPr>
      </w:pPr>
    </w:p>
    <w:p w:rsidR="00E53D2D" w:rsidRPr="00D404AD" w:rsidRDefault="00E53D2D" w:rsidP="00612BB3">
      <w:pPr>
        <w:spacing w:line="360" w:lineRule="auto"/>
        <w:jc w:val="both"/>
        <w:rPr>
          <w:sz w:val="24"/>
          <w:szCs w:val="24"/>
        </w:rPr>
      </w:pPr>
      <w:r w:rsidRPr="00D404AD">
        <w:rPr>
          <w:sz w:val="24"/>
          <w:szCs w:val="24"/>
        </w:rPr>
        <w:tab/>
        <w:t xml:space="preserve">Застрахователно </w:t>
      </w:r>
      <w:proofErr w:type="gramStart"/>
      <w:r w:rsidRPr="00D404AD">
        <w:rPr>
          <w:sz w:val="24"/>
          <w:szCs w:val="24"/>
        </w:rPr>
        <w:t>дружество ...................................</w:t>
      </w:r>
      <w:proofErr w:type="gramEnd"/>
      <w:r w:rsidRPr="00D404AD">
        <w:rPr>
          <w:sz w:val="24"/>
          <w:szCs w:val="24"/>
        </w:rPr>
        <w:t xml:space="preserve"> </w:t>
      </w:r>
      <w:proofErr w:type="gramStart"/>
      <w:r w:rsidRPr="00D404AD">
        <w:rPr>
          <w:sz w:val="24"/>
          <w:szCs w:val="24"/>
        </w:rPr>
        <w:t>разполага</w:t>
      </w:r>
      <w:proofErr w:type="gramEnd"/>
      <w:r w:rsidRPr="00D404AD">
        <w:rPr>
          <w:sz w:val="24"/>
          <w:szCs w:val="24"/>
        </w:rPr>
        <w:t xml:space="preserve"> с осигурена презастрахователна програма съобразена с финансовите ни възможности и с размера на поетите рискове.</w:t>
      </w:r>
    </w:p>
    <w:p w:rsidR="00E53D2D" w:rsidRPr="00D404AD" w:rsidRDefault="00E53D2D" w:rsidP="00612BB3">
      <w:pPr>
        <w:spacing w:line="360" w:lineRule="auto"/>
        <w:ind w:firstLine="708"/>
        <w:jc w:val="both"/>
        <w:rPr>
          <w:sz w:val="24"/>
          <w:szCs w:val="24"/>
        </w:rPr>
      </w:pPr>
      <w:r w:rsidRPr="00D404AD">
        <w:rPr>
          <w:sz w:val="24"/>
          <w:szCs w:val="24"/>
        </w:rPr>
        <w:t xml:space="preserve">Известно ми е, че за вписване на неверни данни в настоящата декларация подлежа на наказателна отговорност съгласно чл. </w:t>
      </w:r>
      <w:proofErr w:type="gramStart"/>
      <w:r w:rsidRPr="00D404AD">
        <w:rPr>
          <w:sz w:val="24"/>
          <w:szCs w:val="24"/>
        </w:rPr>
        <w:t>313 от Наказателния кодекс.</w:t>
      </w:r>
      <w:proofErr w:type="gramEnd"/>
    </w:p>
    <w:p w:rsidR="00E53D2D" w:rsidRPr="00D404AD" w:rsidRDefault="00E53D2D" w:rsidP="00E53D2D">
      <w:pPr>
        <w:ind w:left="720"/>
        <w:jc w:val="both"/>
        <w:rPr>
          <w:sz w:val="24"/>
          <w:szCs w:val="24"/>
        </w:rPr>
      </w:pPr>
    </w:p>
    <w:p w:rsidR="00E53D2D" w:rsidRPr="00D404AD" w:rsidRDefault="00E53D2D" w:rsidP="00E53D2D">
      <w:pPr>
        <w:jc w:val="right"/>
        <w:rPr>
          <w:b/>
          <w:i/>
          <w:sz w:val="24"/>
          <w:szCs w:val="24"/>
        </w:rPr>
      </w:pPr>
    </w:p>
    <w:p w:rsidR="00E53D2D" w:rsidRPr="00D404AD" w:rsidRDefault="00E53D2D" w:rsidP="00E53D2D">
      <w:pPr>
        <w:ind w:left="57"/>
        <w:jc w:val="both"/>
        <w:rPr>
          <w:b/>
          <w:sz w:val="24"/>
          <w:szCs w:val="24"/>
        </w:rPr>
      </w:pPr>
      <w:r w:rsidRPr="00D404AD">
        <w:rPr>
          <w:b/>
          <w:sz w:val="24"/>
          <w:szCs w:val="24"/>
        </w:rPr>
        <w:t>Дата</w:t>
      </w:r>
      <w:proofErr w:type="gramStart"/>
      <w:r w:rsidRPr="00D404AD">
        <w:rPr>
          <w:b/>
          <w:sz w:val="24"/>
          <w:szCs w:val="24"/>
        </w:rPr>
        <w:t>:_</w:t>
      </w:r>
      <w:proofErr w:type="gramEnd"/>
      <w:r w:rsidRPr="00D404AD">
        <w:rPr>
          <w:b/>
          <w:sz w:val="24"/>
          <w:szCs w:val="24"/>
        </w:rPr>
        <w:t>___________202</w:t>
      </w:r>
      <w:r w:rsidR="00776FE0">
        <w:rPr>
          <w:b/>
          <w:sz w:val="24"/>
          <w:szCs w:val="24"/>
          <w:lang w:val="bg-BG"/>
        </w:rPr>
        <w:t>3</w:t>
      </w:r>
      <w:r w:rsidRPr="00D404AD">
        <w:rPr>
          <w:b/>
          <w:sz w:val="24"/>
          <w:szCs w:val="24"/>
        </w:rPr>
        <w:t xml:space="preserve"> г.        </w:t>
      </w:r>
      <w:r w:rsidRPr="00D404AD">
        <w:rPr>
          <w:b/>
          <w:sz w:val="24"/>
          <w:szCs w:val="24"/>
        </w:rPr>
        <w:tab/>
      </w:r>
      <w:r w:rsidRPr="00D404AD">
        <w:rPr>
          <w:b/>
          <w:sz w:val="24"/>
          <w:szCs w:val="24"/>
        </w:rPr>
        <w:tab/>
        <w:t>Подпис</w:t>
      </w:r>
      <w:proofErr w:type="gramStart"/>
      <w:r w:rsidRPr="00D404AD">
        <w:rPr>
          <w:b/>
          <w:sz w:val="24"/>
          <w:szCs w:val="24"/>
        </w:rPr>
        <w:t>:_</w:t>
      </w:r>
      <w:proofErr w:type="gramEnd"/>
      <w:r w:rsidRPr="00D404AD">
        <w:rPr>
          <w:b/>
          <w:sz w:val="24"/>
          <w:szCs w:val="24"/>
        </w:rPr>
        <w:t>_______________</w:t>
      </w:r>
    </w:p>
    <w:p w:rsidR="00E53D2D" w:rsidRPr="00D404AD" w:rsidRDefault="00E53D2D" w:rsidP="00E53D2D">
      <w:pPr>
        <w:ind w:left="57" w:right="-330"/>
        <w:jc w:val="both"/>
        <w:rPr>
          <w:b/>
          <w:i/>
          <w:sz w:val="24"/>
          <w:szCs w:val="24"/>
        </w:rPr>
      </w:pP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i/>
          <w:sz w:val="24"/>
          <w:szCs w:val="24"/>
        </w:rPr>
        <w:tab/>
      </w:r>
      <w:r w:rsidRPr="00D404AD">
        <w:rPr>
          <w:b/>
          <w:i/>
          <w:sz w:val="24"/>
          <w:szCs w:val="24"/>
        </w:rPr>
        <w:t xml:space="preserve"> (</w:t>
      </w:r>
      <w:proofErr w:type="gramStart"/>
      <w:r w:rsidRPr="00D404AD">
        <w:rPr>
          <w:b/>
          <w:i/>
          <w:sz w:val="24"/>
          <w:szCs w:val="24"/>
        </w:rPr>
        <w:t>имe</w:t>
      </w:r>
      <w:proofErr w:type="gramEnd"/>
      <w:r w:rsidRPr="00D404AD">
        <w:rPr>
          <w:b/>
          <w:i/>
          <w:sz w:val="24"/>
          <w:szCs w:val="24"/>
        </w:rPr>
        <w:t>, длъжност и подпис на</w:t>
      </w:r>
    </w:p>
    <w:p w:rsidR="00E53D2D" w:rsidRDefault="00E53D2D" w:rsidP="00612BB3">
      <w:pPr>
        <w:ind w:left="4377" w:right="-330" w:firstLine="663"/>
        <w:jc w:val="both"/>
        <w:rPr>
          <w:i/>
          <w:sz w:val="24"/>
          <w:szCs w:val="24"/>
          <w:lang w:val="bg-BG"/>
        </w:rPr>
      </w:pPr>
      <w:proofErr w:type="gramStart"/>
      <w:r w:rsidRPr="00D404AD">
        <w:rPr>
          <w:b/>
          <w:i/>
          <w:sz w:val="24"/>
          <w:szCs w:val="24"/>
        </w:rPr>
        <w:t>представляващия</w:t>
      </w:r>
      <w:proofErr w:type="gramEnd"/>
      <w:r w:rsidRPr="00D404AD">
        <w:rPr>
          <w:b/>
          <w:i/>
          <w:sz w:val="24"/>
          <w:szCs w:val="24"/>
        </w:rPr>
        <w:t xml:space="preserve"> участник</w:t>
      </w:r>
      <w:r w:rsidRPr="00D404AD">
        <w:rPr>
          <w:i/>
          <w:sz w:val="24"/>
          <w:szCs w:val="24"/>
        </w:rPr>
        <w:t>)</w:t>
      </w:r>
    </w:p>
    <w:p w:rsidR="005F6517" w:rsidRDefault="005F6517" w:rsidP="00612BB3">
      <w:pPr>
        <w:ind w:left="4377" w:right="-330" w:firstLine="663"/>
        <w:jc w:val="both"/>
        <w:rPr>
          <w:sz w:val="24"/>
          <w:szCs w:val="24"/>
          <w:lang w:val="bg-BG"/>
        </w:rPr>
      </w:pPr>
    </w:p>
    <w:p w:rsidR="005F6517" w:rsidRDefault="005F6517" w:rsidP="00612BB3">
      <w:pPr>
        <w:ind w:left="4377" w:right="-330" w:firstLine="663"/>
        <w:jc w:val="both"/>
        <w:rPr>
          <w:sz w:val="24"/>
          <w:szCs w:val="24"/>
          <w:lang w:val="bg-BG"/>
        </w:rPr>
      </w:pPr>
    </w:p>
    <w:p w:rsidR="005F6517" w:rsidRDefault="005F6517" w:rsidP="00612BB3">
      <w:pPr>
        <w:ind w:left="4377" w:right="-330" w:firstLine="663"/>
        <w:jc w:val="both"/>
        <w:rPr>
          <w:sz w:val="24"/>
          <w:szCs w:val="24"/>
          <w:lang w:val="bg-BG"/>
        </w:rPr>
      </w:pPr>
    </w:p>
    <w:p w:rsidR="005F6517" w:rsidRPr="005F6517" w:rsidRDefault="005F6517" w:rsidP="005F6517">
      <w:pPr>
        <w:ind w:right="-330"/>
        <w:rPr>
          <w:sz w:val="24"/>
          <w:szCs w:val="24"/>
          <w:lang w:val="bg-BG"/>
        </w:rPr>
      </w:pPr>
    </w:p>
    <w:sectPr w:rsidR="005F6517" w:rsidRPr="005F6517" w:rsidSect="00D404AD">
      <w:pgSz w:w="12240" w:h="15840" w:code="1"/>
      <w:pgMar w:top="1417" w:right="1417" w:bottom="1417" w:left="141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696" w:hanging="360"/>
      </w:pPr>
      <w:rPr>
        <w:rFonts w:hint="default"/>
        <w:b/>
        <w:bCs/>
        <w:i/>
      </w:rPr>
    </w:lvl>
  </w:abstractNum>
  <w:abstractNum w:abstractNumId="1">
    <w:nsid w:val="012D3B74"/>
    <w:multiLevelType w:val="multilevel"/>
    <w:tmpl w:val="46CC6A96"/>
    <w:lvl w:ilvl="0">
      <w:start w:val="2"/>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2761524"/>
    <w:multiLevelType w:val="hybridMultilevel"/>
    <w:tmpl w:val="521C5990"/>
    <w:lvl w:ilvl="0" w:tplc="7EE0B3A2">
      <w:start w:val="1"/>
      <w:numFmt w:val="decimal"/>
      <w:lvlText w:val="%1."/>
      <w:lvlJc w:val="left"/>
      <w:pPr>
        <w:ind w:left="696" w:hanging="360"/>
      </w:pPr>
      <w:rPr>
        <w:b w:val="0"/>
      </w:rPr>
    </w:lvl>
    <w:lvl w:ilvl="1" w:tplc="04020019" w:tentative="1">
      <w:start w:val="1"/>
      <w:numFmt w:val="lowerLetter"/>
      <w:lvlText w:val="%2."/>
      <w:lvlJc w:val="left"/>
      <w:pPr>
        <w:ind w:left="1416" w:hanging="360"/>
      </w:pPr>
    </w:lvl>
    <w:lvl w:ilvl="2" w:tplc="0402001B" w:tentative="1">
      <w:start w:val="1"/>
      <w:numFmt w:val="lowerRoman"/>
      <w:lvlText w:val="%3."/>
      <w:lvlJc w:val="right"/>
      <w:pPr>
        <w:ind w:left="2136" w:hanging="180"/>
      </w:pPr>
    </w:lvl>
    <w:lvl w:ilvl="3" w:tplc="0402000F" w:tentative="1">
      <w:start w:val="1"/>
      <w:numFmt w:val="decimal"/>
      <w:lvlText w:val="%4."/>
      <w:lvlJc w:val="left"/>
      <w:pPr>
        <w:ind w:left="2856" w:hanging="360"/>
      </w:pPr>
    </w:lvl>
    <w:lvl w:ilvl="4" w:tplc="04020019" w:tentative="1">
      <w:start w:val="1"/>
      <w:numFmt w:val="lowerLetter"/>
      <w:lvlText w:val="%5."/>
      <w:lvlJc w:val="left"/>
      <w:pPr>
        <w:ind w:left="3576" w:hanging="360"/>
      </w:pPr>
    </w:lvl>
    <w:lvl w:ilvl="5" w:tplc="0402001B" w:tentative="1">
      <w:start w:val="1"/>
      <w:numFmt w:val="lowerRoman"/>
      <w:lvlText w:val="%6."/>
      <w:lvlJc w:val="right"/>
      <w:pPr>
        <w:ind w:left="4296" w:hanging="180"/>
      </w:pPr>
    </w:lvl>
    <w:lvl w:ilvl="6" w:tplc="0402000F" w:tentative="1">
      <w:start w:val="1"/>
      <w:numFmt w:val="decimal"/>
      <w:lvlText w:val="%7."/>
      <w:lvlJc w:val="left"/>
      <w:pPr>
        <w:ind w:left="5016" w:hanging="360"/>
      </w:pPr>
    </w:lvl>
    <w:lvl w:ilvl="7" w:tplc="04020019" w:tentative="1">
      <w:start w:val="1"/>
      <w:numFmt w:val="lowerLetter"/>
      <w:lvlText w:val="%8."/>
      <w:lvlJc w:val="left"/>
      <w:pPr>
        <w:ind w:left="5736" w:hanging="360"/>
      </w:pPr>
    </w:lvl>
    <w:lvl w:ilvl="8" w:tplc="0402001B" w:tentative="1">
      <w:start w:val="1"/>
      <w:numFmt w:val="lowerRoman"/>
      <w:lvlText w:val="%9."/>
      <w:lvlJc w:val="right"/>
      <w:pPr>
        <w:ind w:left="6456" w:hanging="180"/>
      </w:pPr>
    </w:lvl>
  </w:abstractNum>
  <w:abstractNum w:abstractNumId="3">
    <w:nsid w:val="02814D77"/>
    <w:multiLevelType w:val="hybridMultilevel"/>
    <w:tmpl w:val="49360AEC"/>
    <w:lvl w:ilvl="0" w:tplc="5A5629D0">
      <w:start w:val="1"/>
      <w:numFmt w:val="decimal"/>
      <w:lvlText w:val="%1."/>
      <w:lvlJc w:val="left"/>
      <w:pPr>
        <w:ind w:left="3196" w:hanging="360"/>
      </w:pPr>
      <w:rPr>
        <w:i w:val="0"/>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4">
    <w:nsid w:val="032F62F9"/>
    <w:multiLevelType w:val="multilevel"/>
    <w:tmpl w:val="483A3AB0"/>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383677F"/>
    <w:multiLevelType w:val="hybridMultilevel"/>
    <w:tmpl w:val="97B4559E"/>
    <w:lvl w:ilvl="0" w:tplc="04020017">
      <w:start w:val="1"/>
      <w:numFmt w:val="lowerLetter"/>
      <w:lvlText w:val="%1)"/>
      <w:lvlJc w:val="left"/>
      <w:pPr>
        <w:ind w:left="1211"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ADC44E8"/>
    <w:multiLevelType w:val="hybridMultilevel"/>
    <w:tmpl w:val="4338505E"/>
    <w:lvl w:ilvl="0" w:tplc="A240F96E">
      <w:start w:val="1"/>
      <w:numFmt w:val="decimal"/>
      <w:lvlText w:val="%1."/>
      <w:lvlJc w:val="left"/>
      <w:pPr>
        <w:ind w:left="1380" w:hanging="840"/>
      </w:pPr>
      <w:rPr>
        <w:rFonts w:ascii="Times New Roman" w:eastAsia="Times New Roman" w:hAnsi="Times New Roman" w:cs="Times New Roman"/>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1C576325"/>
    <w:multiLevelType w:val="multilevel"/>
    <w:tmpl w:val="953CB0B4"/>
    <w:lvl w:ilvl="0">
      <w:start w:val="6"/>
      <w:numFmt w:val="decimal"/>
      <w:lvlText w:val="%1."/>
      <w:lvlJc w:val="left"/>
      <w:pPr>
        <w:ind w:left="1383" w:hanging="390"/>
      </w:pPr>
      <w:rPr>
        <w:rFonts w:hint="default"/>
      </w:rPr>
    </w:lvl>
    <w:lvl w:ilvl="1">
      <w:start w:val="1"/>
      <w:numFmt w:val="decimal"/>
      <w:lvlText w:val="%1.%2."/>
      <w:lvlJc w:val="left"/>
      <w:pPr>
        <w:ind w:left="3719" w:hanging="720"/>
      </w:pPr>
      <w:rPr>
        <w:rFonts w:hint="default"/>
      </w:rPr>
    </w:lvl>
    <w:lvl w:ilvl="2">
      <w:start w:val="1"/>
      <w:numFmt w:val="decimal"/>
      <w:lvlText w:val="%1.%2.%3."/>
      <w:lvlJc w:val="left"/>
      <w:pPr>
        <w:ind w:left="5725" w:hanging="720"/>
      </w:pPr>
      <w:rPr>
        <w:rFonts w:hint="default"/>
      </w:rPr>
    </w:lvl>
    <w:lvl w:ilvl="3">
      <w:start w:val="1"/>
      <w:numFmt w:val="decimal"/>
      <w:lvlText w:val="%1.%2.%3.%4."/>
      <w:lvlJc w:val="left"/>
      <w:pPr>
        <w:ind w:left="8091" w:hanging="1080"/>
      </w:pPr>
      <w:rPr>
        <w:rFonts w:hint="default"/>
      </w:rPr>
    </w:lvl>
    <w:lvl w:ilvl="4">
      <w:start w:val="1"/>
      <w:numFmt w:val="decimal"/>
      <w:lvlText w:val="%1.%2.%3.%4.%5."/>
      <w:lvlJc w:val="left"/>
      <w:pPr>
        <w:ind w:left="10097" w:hanging="1080"/>
      </w:pPr>
      <w:rPr>
        <w:rFonts w:hint="default"/>
      </w:rPr>
    </w:lvl>
    <w:lvl w:ilvl="5">
      <w:start w:val="1"/>
      <w:numFmt w:val="decimal"/>
      <w:lvlText w:val="%1.%2.%3.%4.%5.%6."/>
      <w:lvlJc w:val="left"/>
      <w:pPr>
        <w:ind w:left="12463" w:hanging="1440"/>
      </w:pPr>
      <w:rPr>
        <w:rFonts w:hint="default"/>
      </w:rPr>
    </w:lvl>
    <w:lvl w:ilvl="6">
      <w:start w:val="1"/>
      <w:numFmt w:val="decimal"/>
      <w:lvlText w:val="%1.%2.%3.%4.%5.%6.%7."/>
      <w:lvlJc w:val="left"/>
      <w:pPr>
        <w:ind w:left="14469" w:hanging="1440"/>
      </w:pPr>
      <w:rPr>
        <w:rFonts w:hint="default"/>
      </w:rPr>
    </w:lvl>
    <w:lvl w:ilvl="7">
      <w:start w:val="1"/>
      <w:numFmt w:val="decimal"/>
      <w:lvlText w:val="%1.%2.%3.%4.%5.%6.%7.%8."/>
      <w:lvlJc w:val="left"/>
      <w:pPr>
        <w:ind w:left="16835" w:hanging="1800"/>
      </w:pPr>
      <w:rPr>
        <w:rFonts w:hint="default"/>
      </w:rPr>
    </w:lvl>
    <w:lvl w:ilvl="8">
      <w:start w:val="1"/>
      <w:numFmt w:val="decimal"/>
      <w:lvlText w:val="%1.%2.%3.%4.%5.%6.%7.%8.%9."/>
      <w:lvlJc w:val="left"/>
      <w:pPr>
        <w:ind w:left="18841" w:hanging="1800"/>
      </w:pPr>
      <w:rPr>
        <w:rFonts w:hint="default"/>
      </w:rPr>
    </w:lvl>
  </w:abstractNum>
  <w:abstractNum w:abstractNumId="8">
    <w:nsid w:val="1E804F8B"/>
    <w:multiLevelType w:val="hybridMultilevel"/>
    <w:tmpl w:val="1E3ADA40"/>
    <w:lvl w:ilvl="0" w:tplc="734818DE">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nsid w:val="1F8904EB"/>
    <w:multiLevelType w:val="hybridMultilevel"/>
    <w:tmpl w:val="490A5772"/>
    <w:lvl w:ilvl="0" w:tplc="D916A6C4">
      <w:start w:val="1"/>
      <w:numFmt w:val="decimal"/>
      <w:lvlText w:val="%1."/>
      <w:lvlJc w:val="left"/>
      <w:pPr>
        <w:ind w:left="1774" w:hanging="106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213766FF"/>
    <w:multiLevelType w:val="hybridMultilevel"/>
    <w:tmpl w:val="6882DF0E"/>
    <w:lvl w:ilvl="0" w:tplc="3D36D15C">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23DA0BA0"/>
    <w:multiLevelType w:val="multilevel"/>
    <w:tmpl w:val="2FAAE430"/>
    <w:lvl w:ilvl="0">
      <w:start w:val="1"/>
      <w:numFmt w:val="decimal"/>
      <w:lvlText w:val="%1."/>
      <w:lvlJc w:val="left"/>
      <w:pPr>
        <w:ind w:left="390" w:hanging="390"/>
      </w:pPr>
      <w:rPr>
        <w:rFonts w:hint="default"/>
      </w:rPr>
    </w:lvl>
    <w:lvl w:ilvl="1">
      <w:start w:val="1"/>
      <w:numFmt w:val="decimal"/>
      <w:lvlText w:val="%1.%2."/>
      <w:lvlJc w:val="left"/>
      <w:pPr>
        <w:ind w:left="3881" w:hanging="720"/>
      </w:pPr>
      <w:rPr>
        <w:rFonts w:hint="default"/>
      </w:rPr>
    </w:lvl>
    <w:lvl w:ilvl="2">
      <w:start w:val="1"/>
      <w:numFmt w:val="decimal"/>
      <w:lvlText w:val="%1.%2.%3."/>
      <w:lvlJc w:val="left"/>
      <w:pPr>
        <w:ind w:left="7042" w:hanging="720"/>
      </w:pPr>
      <w:rPr>
        <w:rFonts w:hint="default"/>
      </w:rPr>
    </w:lvl>
    <w:lvl w:ilvl="3">
      <w:start w:val="1"/>
      <w:numFmt w:val="decimal"/>
      <w:lvlText w:val="%1.%2.%3.%4."/>
      <w:lvlJc w:val="left"/>
      <w:pPr>
        <w:ind w:left="10563" w:hanging="1080"/>
      </w:pPr>
      <w:rPr>
        <w:rFonts w:hint="default"/>
      </w:rPr>
    </w:lvl>
    <w:lvl w:ilvl="4">
      <w:start w:val="1"/>
      <w:numFmt w:val="decimal"/>
      <w:lvlText w:val="%1.%2.%3.%4.%5."/>
      <w:lvlJc w:val="left"/>
      <w:pPr>
        <w:ind w:left="13724" w:hanging="1080"/>
      </w:pPr>
      <w:rPr>
        <w:rFonts w:hint="default"/>
      </w:rPr>
    </w:lvl>
    <w:lvl w:ilvl="5">
      <w:start w:val="1"/>
      <w:numFmt w:val="decimal"/>
      <w:lvlText w:val="%1.%2.%3.%4.%5.%6."/>
      <w:lvlJc w:val="left"/>
      <w:pPr>
        <w:ind w:left="17245" w:hanging="1440"/>
      </w:pPr>
      <w:rPr>
        <w:rFonts w:hint="default"/>
      </w:rPr>
    </w:lvl>
    <w:lvl w:ilvl="6">
      <w:start w:val="1"/>
      <w:numFmt w:val="decimal"/>
      <w:lvlText w:val="%1.%2.%3.%4.%5.%6.%7."/>
      <w:lvlJc w:val="left"/>
      <w:pPr>
        <w:ind w:left="20406" w:hanging="1440"/>
      </w:pPr>
      <w:rPr>
        <w:rFonts w:hint="default"/>
      </w:rPr>
    </w:lvl>
    <w:lvl w:ilvl="7">
      <w:start w:val="1"/>
      <w:numFmt w:val="decimal"/>
      <w:lvlText w:val="%1.%2.%3.%4.%5.%6.%7.%8."/>
      <w:lvlJc w:val="left"/>
      <w:pPr>
        <w:ind w:left="23927" w:hanging="1800"/>
      </w:pPr>
      <w:rPr>
        <w:rFonts w:hint="default"/>
      </w:rPr>
    </w:lvl>
    <w:lvl w:ilvl="8">
      <w:start w:val="1"/>
      <w:numFmt w:val="decimal"/>
      <w:lvlText w:val="%1.%2.%3.%4.%5.%6.%7.%8.%9."/>
      <w:lvlJc w:val="left"/>
      <w:pPr>
        <w:ind w:left="27088" w:hanging="1800"/>
      </w:pPr>
      <w:rPr>
        <w:rFonts w:hint="default"/>
      </w:rPr>
    </w:lvl>
  </w:abstractNum>
  <w:abstractNum w:abstractNumId="12">
    <w:nsid w:val="27790688"/>
    <w:multiLevelType w:val="multilevel"/>
    <w:tmpl w:val="08E0D68E"/>
    <w:lvl w:ilvl="0">
      <w:start w:val="1"/>
      <w:numFmt w:val="decimal"/>
      <w:lvlText w:val="%1."/>
      <w:lvlJc w:val="left"/>
      <w:pPr>
        <w:ind w:left="1916" w:hanging="1065"/>
      </w:pPr>
      <w:rPr>
        <w:rFonts w:hint="default"/>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9920C70"/>
    <w:multiLevelType w:val="multilevel"/>
    <w:tmpl w:val="86306E00"/>
    <w:lvl w:ilvl="0">
      <w:start w:val="3"/>
      <w:numFmt w:val="decimal"/>
      <w:lvlText w:val="%1."/>
      <w:lvlJc w:val="left"/>
      <w:pPr>
        <w:ind w:left="360" w:hanging="360"/>
      </w:pPr>
      <w:rPr>
        <w:rFonts w:hint="default"/>
        <w:b/>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2BD26425"/>
    <w:multiLevelType w:val="hybridMultilevel"/>
    <w:tmpl w:val="41EED654"/>
    <w:lvl w:ilvl="0" w:tplc="CB0650AA">
      <w:start w:val="1"/>
      <w:numFmt w:val="decimal"/>
      <w:lvlText w:val="%1."/>
      <w:lvlJc w:val="left"/>
      <w:pPr>
        <w:ind w:left="1495" w:hanging="360"/>
      </w:pPr>
      <w:rPr>
        <w:rFonts w:hint="default"/>
        <w:b w:val="0"/>
        <w:color w:val="000000" w:themeColor="text1"/>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5">
    <w:nsid w:val="303811B5"/>
    <w:multiLevelType w:val="multilevel"/>
    <w:tmpl w:val="F754008E"/>
    <w:lvl w:ilvl="0">
      <w:start w:val="14"/>
      <w:numFmt w:val="decimal"/>
      <w:lvlText w:val="%1."/>
      <w:lvlJc w:val="left"/>
      <w:pPr>
        <w:ind w:left="465" w:hanging="465"/>
      </w:pPr>
      <w:rPr>
        <w:rFonts w:hint="default"/>
      </w:rPr>
    </w:lvl>
    <w:lvl w:ilvl="1">
      <w:start w:val="7"/>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6">
    <w:nsid w:val="39EC655D"/>
    <w:multiLevelType w:val="hybridMultilevel"/>
    <w:tmpl w:val="B2C4C070"/>
    <w:lvl w:ilvl="0" w:tplc="8E68D56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nsid w:val="3CC46D69"/>
    <w:multiLevelType w:val="hybridMultilevel"/>
    <w:tmpl w:val="2C4CD69C"/>
    <w:lvl w:ilvl="0" w:tplc="5BD6924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405A70DE"/>
    <w:multiLevelType w:val="hybridMultilevel"/>
    <w:tmpl w:val="6B0AFED6"/>
    <w:lvl w:ilvl="0" w:tplc="0B96C5FA">
      <w:start w:val="1"/>
      <w:numFmt w:val="decimal"/>
      <w:lvlText w:val="%1."/>
      <w:lvlJc w:val="left"/>
      <w:pPr>
        <w:ind w:left="1471" w:hanging="870"/>
      </w:pPr>
      <w:rPr>
        <w:rFonts w:ascii="Times New Roman" w:eastAsia="Times New Roman" w:hAnsi="Times New Roman" w:cs="Times New Roman"/>
        <w:b/>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9">
    <w:nsid w:val="44151A4B"/>
    <w:multiLevelType w:val="hybridMultilevel"/>
    <w:tmpl w:val="490A5772"/>
    <w:lvl w:ilvl="0" w:tplc="D916A6C4">
      <w:start w:val="1"/>
      <w:numFmt w:val="decimal"/>
      <w:lvlText w:val="%1."/>
      <w:lvlJc w:val="left"/>
      <w:pPr>
        <w:ind w:left="1774" w:hanging="106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47B82CD7"/>
    <w:multiLevelType w:val="hybridMultilevel"/>
    <w:tmpl w:val="BCB84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A6243DA"/>
    <w:multiLevelType w:val="hybridMultilevel"/>
    <w:tmpl w:val="8D16037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nsid w:val="4B5C5FEB"/>
    <w:multiLevelType w:val="multilevel"/>
    <w:tmpl w:val="033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884888"/>
    <w:multiLevelType w:val="hybridMultilevel"/>
    <w:tmpl w:val="0A9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F00D12"/>
    <w:multiLevelType w:val="hybridMultilevel"/>
    <w:tmpl w:val="521C5990"/>
    <w:lvl w:ilvl="0" w:tplc="7EE0B3A2">
      <w:start w:val="1"/>
      <w:numFmt w:val="decimal"/>
      <w:lvlText w:val="%1."/>
      <w:lvlJc w:val="left"/>
      <w:pPr>
        <w:ind w:left="696" w:hanging="360"/>
      </w:pPr>
      <w:rPr>
        <w:b w:val="0"/>
      </w:rPr>
    </w:lvl>
    <w:lvl w:ilvl="1" w:tplc="04020019" w:tentative="1">
      <w:start w:val="1"/>
      <w:numFmt w:val="lowerLetter"/>
      <w:lvlText w:val="%2."/>
      <w:lvlJc w:val="left"/>
      <w:pPr>
        <w:ind w:left="1416" w:hanging="360"/>
      </w:pPr>
    </w:lvl>
    <w:lvl w:ilvl="2" w:tplc="0402001B" w:tentative="1">
      <w:start w:val="1"/>
      <w:numFmt w:val="lowerRoman"/>
      <w:lvlText w:val="%3."/>
      <w:lvlJc w:val="right"/>
      <w:pPr>
        <w:ind w:left="2136" w:hanging="180"/>
      </w:pPr>
    </w:lvl>
    <w:lvl w:ilvl="3" w:tplc="0402000F" w:tentative="1">
      <w:start w:val="1"/>
      <w:numFmt w:val="decimal"/>
      <w:lvlText w:val="%4."/>
      <w:lvlJc w:val="left"/>
      <w:pPr>
        <w:ind w:left="2856" w:hanging="360"/>
      </w:pPr>
    </w:lvl>
    <w:lvl w:ilvl="4" w:tplc="04020019" w:tentative="1">
      <w:start w:val="1"/>
      <w:numFmt w:val="lowerLetter"/>
      <w:lvlText w:val="%5."/>
      <w:lvlJc w:val="left"/>
      <w:pPr>
        <w:ind w:left="3576" w:hanging="360"/>
      </w:pPr>
    </w:lvl>
    <w:lvl w:ilvl="5" w:tplc="0402001B" w:tentative="1">
      <w:start w:val="1"/>
      <w:numFmt w:val="lowerRoman"/>
      <w:lvlText w:val="%6."/>
      <w:lvlJc w:val="right"/>
      <w:pPr>
        <w:ind w:left="4296" w:hanging="180"/>
      </w:pPr>
    </w:lvl>
    <w:lvl w:ilvl="6" w:tplc="0402000F" w:tentative="1">
      <w:start w:val="1"/>
      <w:numFmt w:val="decimal"/>
      <w:lvlText w:val="%7."/>
      <w:lvlJc w:val="left"/>
      <w:pPr>
        <w:ind w:left="5016" w:hanging="360"/>
      </w:pPr>
    </w:lvl>
    <w:lvl w:ilvl="7" w:tplc="04020019" w:tentative="1">
      <w:start w:val="1"/>
      <w:numFmt w:val="lowerLetter"/>
      <w:lvlText w:val="%8."/>
      <w:lvlJc w:val="left"/>
      <w:pPr>
        <w:ind w:left="5736" w:hanging="360"/>
      </w:pPr>
    </w:lvl>
    <w:lvl w:ilvl="8" w:tplc="0402001B" w:tentative="1">
      <w:start w:val="1"/>
      <w:numFmt w:val="lowerRoman"/>
      <w:lvlText w:val="%9."/>
      <w:lvlJc w:val="right"/>
      <w:pPr>
        <w:ind w:left="6456" w:hanging="180"/>
      </w:pPr>
    </w:lvl>
  </w:abstractNum>
  <w:abstractNum w:abstractNumId="25">
    <w:nsid w:val="4F652DF5"/>
    <w:multiLevelType w:val="hybridMultilevel"/>
    <w:tmpl w:val="15FCEBB2"/>
    <w:lvl w:ilvl="0" w:tplc="91A62396">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6">
    <w:nsid w:val="4F7A3A8A"/>
    <w:multiLevelType w:val="hybridMultilevel"/>
    <w:tmpl w:val="E0A46FA6"/>
    <w:lvl w:ilvl="0" w:tplc="F300F4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nsid w:val="59A26A92"/>
    <w:multiLevelType w:val="hybridMultilevel"/>
    <w:tmpl w:val="D39C8C0C"/>
    <w:lvl w:ilvl="0" w:tplc="2F1815C0">
      <w:start w:val="1"/>
      <w:numFmt w:val="decimal"/>
      <w:lvlText w:val="%1."/>
      <w:lvlJc w:val="left"/>
      <w:pPr>
        <w:tabs>
          <w:tab w:val="num" w:pos="2115"/>
        </w:tabs>
        <w:ind w:left="2115" w:hanging="1215"/>
      </w:pPr>
      <w:rPr>
        <w:rFonts w:ascii="Times New Roman" w:eastAsia="Batang" w:hAnsi="Times New Roman" w:cs="Times New Roman"/>
      </w:rPr>
    </w:lvl>
    <w:lvl w:ilvl="1" w:tplc="8BA257FE">
      <w:numFmt w:val="none"/>
      <w:lvlText w:val=""/>
      <w:lvlJc w:val="left"/>
      <w:pPr>
        <w:tabs>
          <w:tab w:val="num" w:pos="360"/>
        </w:tabs>
      </w:pPr>
    </w:lvl>
    <w:lvl w:ilvl="2" w:tplc="20188BAC">
      <w:numFmt w:val="none"/>
      <w:lvlText w:val=""/>
      <w:lvlJc w:val="left"/>
      <w:pPr>
        <w:tabs>
          <w:tab w:val="num" w:pos="360"/>
        </w:tabs>
      </w:pPr>
    </w:lvl>
    <w:lvl w:ilvl="3" w:tplc="C26C1C38">
      <w:numFmt w:val="none"/>
      <w:lvlText w:val=""/>
      <w:lvlJc w:val="left"/>
      <w:pPr>
        <w:tabs>
          <w:tab w:val="num" w:pos="360"/>
        </w:tabs>
      </w:pPr>
    </w:lvl>
    <w:lvl w:ilvl="4" w:tplc="F7D2D848">
      <w:numFmt w:val="none"/>
      <w:lvlText w:val=""/>
      <w:lvlJc w:val="left"/>
      <w:pPr>
        <w:tabs>
          <w:tab w:val="num" w:pos="360"/>
        </w:tabs>
      </w:pPr>
    </w:lvl>
    <w:lvl w:ilvl="5" w:tplc="F14C98D2">
      <w:numFmt w:val="none"/>
      <w:lvlText w:val=""/>
      <w:lvlJc w:val="left"/>
      <w:pPr>
        <w:tabs>
          <w:tab w:val="num" w:pos="360"/>
        </w:tabs>
      </w:pPr>
    </w:lvl>
    <w:lvl w:ilvl="6" w:tplc="1C263B82">
      <w:numFmt w:val="none"/>
      <w:lvlText w:val=""/>
      <w:lvlJc w:val="left"/>
      <w:pPr>
        <w:tabs>
          <w:tab w:val="num" w:pos="360"/>
        </w:tabs>
      </w:pPr>
    </w:lvl>
    <w:lvl w:ilvl="7" w:tplc="520E434C">
      <w:numFmt w:val="none"/>
      <w:lvlText w:val=""/>
      <w:lvlJc w:val="left"/>
      <w:pPr>
        <w:tabs>
          <w:tab w:val="num" w:pos="360"/>
        </w:tabs>
      </w:pPr>
    </w:lvl>
    <w:lvl w:ilvl="8" w:tplc="3A007FAC">
      <w:numFmt w:val="none"/>
      <w:lvlText w:val=""/>
      <w:lvlJc w:val="left"/>
      <w:pPr>
        <w:tabs>
          <w:tab w:val="num" w:pos="360"/>
        </w:tabs>
      </w:pPr>
    </w:lvl>
  </w:abstractNum>
  <w:abstractNum w:abstractNumId="28">
    <w:nsid w:val="5B620B57"/>
    <w:multiLevelType w:val="multilevel"/>
    <w:tmpl w:val="7520B642"/>
    <w:lvl w:ilvl="0">
      <w:start w:val="21"/>
      <w:numFmt w:val="decimal"/>
      <w:lvlText w:val="%1."/>
      <w:lvlJc w:val="left"/>
      <w:pPr>
        <w:ind w:left="480" w:hanging="480"/>
      </w:pPr>
      <w:rPr>
        <w:rFonts w:hint="default"/>
      </w:rPr>
    </w:lvl>
    <w:lvl w:ilvl="1">
      <w:start w:val="1"/>
      <w:numFmt w:val="decimal"/>
      <w:lvlText w:val="%1.%2."/>
      <w:lvlJc w:val="left"/>
      <w:pPr>
        <w:ind w:left="3000" w:hanging="48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9">
    <w:nsid w:val="5C8F2FA5"/>
    <w:multiLevelType w:val="hybridMultilevel"/>
    <w:tmpl w:val="41EED654"/>
    <w:lvl w:ilvl="0" w:tplc="CB0650AA">
      <w:start w:val="1"/>
      <w:numFmt w:val="decimal"/>
      <w:lvlText w:val="%1."/>
      <w:lvlJc w:val="left"/>
      <w:pPr>
        <w:ind w:left="928" w:hanging="360"/>
      </w:pPr>
      <w:rPr>
        <w:rFonts w:hint="default"/>
        <w:b w:val="0"/>
        <w:color w:val="000000" w:themeColor="text1"/>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0">
    <w:nsid w:val="5D2E0873"/>
    <w:multiLevelType w:val="multilevel"/>
    <w:tmpl w:val="328A494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A3573D"/>
    <w:multiLevelType w:val="multilevel"/>
    <w:tmpl w:val="30C0B6BA"/>
    <w:lvl w:ilvl="0">
      <w:start w:val="2"/>
      <w:numFmt w:val="decimal"/>
      <w:lvlText w:val="%1."/>
      <w:lvlJc w:val="left"/>
      <w:pPr>
        <w:ind w:left="585" w:hanging="585"/>
      </w:pPr>
      <w:rPr>
        <w:rFonts w:hint="default"/>
      </w:rPr>
    </w:lvl>
    <w:lvl w:ilvl="1">
      <w:start w:val="1"/>
      <w:numFmt w:val="decimal"/>
      <w:lvlText w:val="%1.%2."/>
      <w:lvlJc w:val="left"/>
      <w:pPr>
        <w:ind w:left="2300" w:hanging="720"/>
      </w:pPr>
      <w:rPr>
        <w:rFonts w:hint="default"/>
      </w:rPr>
    </w:lvl>
    <w:lvl w:ilvl="2">
      <w:start w:val="1"/>
      <w:numFmt w:val="decimal"/>
      <w:lvlText w:val="%1.%2.%3."/>
      <w:lvlJc w:val="left"/>
      <w:pPr>
        <w:ind w:left="3880" w:hanging="720"/>
      </w:pPr>
      <w:rPr>
        <w:rFonts w:hint="default"/>
      </w:rPr>
    </w:lvl>
    <w:lvl w:ilvl="3">
      <w:start w:val="1"/>
      <w:numFmt w:val="decimal"/>
      <w:lvlText w:val="%1.%2.%3.%4."/>
      <w:lvlJc w:val="left"/>
      <w:pPr>
        <w:ind w:left="5820" w:hanging="1080"/>
      </w:pPr>
      <w:rPr>
        <w:rFonts w:hint="default"/>
      </w:rPr>
    </w:lvl>
    <w:lvl w:ilvl="4">
      <w:start w:val="1"/>
      <w:numFmt w:val="decimal"/>
      <w:lvlText w:val="%1.%2.%3.%4.%5."/>
      <w:lvlJc w:val="left"/>
      <w:pPr>
        <w:ind w:left="7400" w:hanging="1080"/>
      </w:pPr>
      <w:rPr>
        <w:rFonts w:hint="default"/>
      </w:rPr>
    </w:lvl>
    <w:lvl w:ilvl="5">
      <w:start w:val="1"/>
      <w:numFmt w:val="decimal"/>
      <w:lvlText w:val="%1.%2.%3.%4.%5.%6."/>
      <w:lvlJc w:val="left"/>
      <w:pPr>
        <w:ind w:left="9340" w:hanging="1440"/>
      </w:pPr>
      <w:rPr>
        <w:rFonts w:hint="default"/>
      </w:rPr>
    </w:lvl>
    <w:lvl w:ilvl="6">
      <w:start w:val="1"/>
      <w:numFmt w:val="decimal"/>
      <w:lvlText w:val="%1.%2.%3.%4.%5.%6.%7."/>
      <w:lvlJc w:val="left"/>
      <w:pPr>
        <w:ind w:left="10920" w:hanging="1440"/>
      </w:pPr>
      <w:rPr>
        <w:rFonts w:hint="default"/>
      </w:rPr>
    </w:lvl>
    <w:lvl w:ilvl="7">
      <w:start w:val="1"/>
      <w:numFmt w:val="decimal"/>
      <w:lvlText w:val="%1.%2.%3.%4.%5.%6.%7.%8."/>
      <w:lvlJc w:val="left"/>
      <w:pPr>
        <w:ind w:left="12860" w:hanging="1800"/>
      </w:pPr>
      <w:rPr>
        <w:rFonts w:hint="default"/>
      </w:rPr>
    </w:lvl>
    <w:lvl w:ilvl="8">
      <w:start w:val="1"/>
      <w:numFmt w:val="decimal"/>
      <w:lvlText w:val="%1.%2.%3.%4.%5.%6.%7.%8.%9."/>
      <w:lvlJc w:val="left"/>
      <w:pPr>
        <w:ind w:left="14440" w:hanging="1800"/>
      </w:pPr>
      <w:rPr>
        <w:rFonts w:hint="default"/>
      </w:rPr>
    </w:lvl>
  </w:abstractNum>
  <w:abstractNum w:abstractNumId="32">
    <w:nsid w:val="5EC50026"/>
    <w:multiLevelType w:val="multilevel"/>
    <w:tmpl w:val="A7CCE35A"/>
    <w:lvl w:ilvl="0">
      <w:start w:val="3"/>
      <w:numFmt w:val="decimal"/>
      <w:lvlText w:val="%1."/>
      <w:lvlJc w:val="left"/>
      <w:pPr>
        <w:ind w:left="360" w:hanging="360"/>
      </w:pPr>
      <w:rPr>
        <w:rFonts w:asciiTheme="minorHAnsi" w:hAnsiTheme="minorHAnsi" w:hint="default"/>
        <w:color w:val="000000"/>
      </w:rPr>
    </w:lvl>
    <w:lvl w:ilvl="1">
      <w:start w:val="1"/>
      <w:numFmt w:val="decimal"/>
      <w:lvlText w:val="%1.%2."/>
      <w:lvlJc w:val="left"/>
      <w:pPr>
        <w:ind w:left="1069" w:hanging="360"/>
      </w:pPr>
      <w:rPr>
        <w:rFonts w:asciiTheme="minorHAnsi" w:hAnsiTheme="minorHAnsi" w:hint="default"/>
        <w:color w:val="000000"/>
      </w:rPr>
    </w:lvl>
    <w:lvl w:ilvl="2">
      <w:start w:val="1"/>
      <w:numFmt w:val="decimal"/>
      <w:lvlText w:val="%1.%2.%3."/>
      <w:lvlJc w:val="left"/>
      <w:pPr>
        <w:ind w:left="2138" w:hanging="720"/>
      </w:pPr>
      <w:rPr>
        <w:rFonts w:asciiTheme="minorHAnsi" w:hAnsiTheme="minorHAnsi" w:hint="default"/>
        <w:color w:val="000000"/>
      </w:rPr>
    </w:lvl>
    <w:lvl w:ilvl="3">
      <w:start w:val="1"/>
      <w:numFmt w:val="decimal"/>
      <w:lvlText w:val="%1.%2.%3.%4."/>
      <w:lvlJc w:val="left"/>
      <w:pPr>
        <w:ind w:left="2847" w:hanging="720"/>
      </w:pPr>
      <w:rPr>
        <w:rFonts w:asciiTheme="minorHAnsi" w:hAnsiTheme="minorHAnsi" w:hint="default"/>
        <w:color w:val="000000"/>
      </w:rPr>
    </w:lvl>
    <w:lvl w:ilvl="4">
      <w:start w:val="1"/>
      <w:numFmt w:val="decimal"/>
      <w:lvlText w:val="%1.%2.%3.%4.%5."/>
      <w:lvlJc w:val="left"/>
      <w:pPr>
        <w:ind w:left="3916" w:hanging="1080"/>
      </w:pPr>
      <w:rPr>
        <w:rFonts w:asciiTheme="minorHAnsi" w:hAnsiTheme="minorHAnsi" w:hint="default"/>
        <w:color w:val="000000"/>
      </w:rPr>
    </w:lvl>
    <w:lvl w:ilvl="5">
      <w:start w:val="1"/>
      <w:numFmt w:val="decimal"/>
      <w:lvlText w:val="%1.%2.%3.%4.%5.%6."/>
      <w:lvlJc w:val="left"/>
      <w:pPr>
        <w:ind w:left="4625" w:hanging="1080"/>
      </w:pPr>
      <w:rPr>
        <w:rFonts w:asciiTheme="minorHAnsi" w:hAnsiTheme="minorHAnsi" w:hint="default"/>
        <w:color w:val="000000"/>
      </w:rPr>
    </w:lvl>
    <w:lvl w:ilvl="6">
      <w:start w:val="1"/>
      <w:numFmt w:val="decimal"/>
      <w:lvlText w:val="%1.%2.%3.%4.%5.%6.%7."/>
      <w:lvlJc w:val="left"/>
      <w:pPr>
        <w:ind w:left="5694" w:hanging="1440"/>
      </w:pPr>
      <w:rPr>
        <w:rFonts w:asciiTheme="minorHAnsi" w:hAnsiTheme="minorHAnsi" w:hint="default"/>
        <w:color w:val="000000"/>
      </w:rPr>
    </w:lvl>
    <w:lvl w:ilvl="7">
      <w:start w:val="1"/>
      <w:numFmt w:val="decimal"/>
      <w:lvlText w:val="%1.%2.%3.%4.%5.%6.%7.%8."/>
      <w:lvlJc w:val="left"/>
      <w:pPr>
        <w:ind w:left="6403" w:hanging="1440"/>
      </w:pPr>
      <w:rPr>
        <w:rFonts w:asciiTheme="minorHAnsi" w:hAnsiTheme="minorHAnsi" w:hint="default"/>
        <w:color w:val="000000"/>
      </w:rPr>
    </w:lvl>
    <w:lvl w:ilvl="8">
      <w:start w:val="1"/>
      <w:numFmt w:val="decimal"/>
      <w:lvlText w:val="%1.%2.%3.%4.%5.%6.%7.%8.%9."/>
      <w:lvlJc w:val="left"/>
      <w:pPr>
        <w:ind w:left="7472" w:hanging="1800"/>
      </w:pPr>
      <w:rPr>
        <w:rFonts w:asciiTheme="minorHAnsi" w:hAnsiTheme="minorHAnsi" w:hint="default"/>
        <w:color w:val="000000"/>
      </w:rPr>
    </w:lvl>
  </w:abstractNum>
  <w:abstractNum w:abstractNumId="33">
    <w:nsid w:val="5FEB0F06"/>
    <w:multiLevelType w:val="hybridMultilevel"/>
    <w:tmpl w:val="D166EB56"/>
    <w:lvl w:ilvl="0" w:tplc="D0DACFF6">
      <w:start w:val="1"/>
      <w:numFmt w:val="decimal"/>
      <w:lvlText w:val="%1."/>
      <w:lvlJc w:val="left"/>
      <w:pPr>
        <w:ind w:left="1005" w:hanging="360"/>
      </w:pPr>
      <w:rPr>
        <w:rFonts w:ascii="Times New Roman" w:eastAsia="Times New Roman" w:hAnsi="Times New Roman" w:cs="Times New Roman"/>
        <w:color w:val="auto"/>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34">
    <w:nsid w:val="6BD92313"/>
    <w:multiLevelType w:val="hybridMultilevel"/>
    <w:tmpl w:val="D42E6924"/>
    <w:lvl w:ilvl="0" w:tplc="8EF4B66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nsid w:val="6CA66394"/>
    <w:multiLevelType w:val="multilevel"/>
    <w:tmpl w:val="79C4F692"/>
    <w:lvl w:ilvl="0">
      <w:start w:val="3"/>
      <w:numFmt w:val="decimal"/>
      <w:lvlText w:val="%1."/>
      <w:lvlJc w:val="left"/>
      <w:pPr>
        <w:ind w:left="450" w:hanging="450"/>
      </w:pPr>
      <w:rPr>
        <w:rFonts w:hint="default"/>
      </w:rPr>
    </w:lvl>
    <w:lvl w:ilvl="1">
      <w:start w:val="1"/>
      <w:numFmt w:val="decimal"/>
      <w:lvlText w:val="%2."/>
      <w:lvlJc w:val="left"/>
      <w:pPr>
        <w:ind w:left="1620" w:hanging="720"/>
      </w:pPr>
      <w:rPr>
        <w:rFonts w:ascii="Times New Roman" w:eastAsia="Batang" w:hAnsi="Times New Roman" w:cs="Times New Roman"/>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702A3E90"/>
    <w:multiLevelType w:val="hybridMultilevel"/>
    <w:tmpl w:val="94503438"/>
    <w:lvl w:ilvl="0" w:tplc="04020001">
      <w:start w:val="1"/>
      <w:numFmt w:val="bullet"/>
      <w:lvlText w:val=""/>
      <w:lvlJc w:val="left"/>
      <w:pPr>
        <w:ind w:left="336" w:hanging="360"/>
      </w:pPr>
      <w:rPr>
        <w:rFonts w:ascii="Symbol" w:hAnsi="Symbol" w:hint="default"/>
      </w:rPr>
    </w:lvl>
    <w:lvl w:ilvl="1" w:tplc="04020003" w:tentative="1">
      <w:start w:val="1"/>
      <w:numFmt w:val="bullet"/>
      <w:lvlText w:val="o"/>
      <w:lvlJc w:val="left"/>
      <w:pPr>
        <w:ind w:left="1056" w:hanging="360"/>
      </w:pPr>
      <w:rPr>
        <w:rFonts w:ascii="Courier New" w:hAnsi="Courier New" w:cs="Courier New" w:hint="default"/>
      </w:rPr>
    </w:lvl>
    <w:lvl w:ilvl="2" w:tplc="04020005" w:tentative="1">
      <w:start w:val="1"/>
      <w:numFmt w:val="bullet"/>
      <w:lvlText w:val=""/>
      <w:lvlJc w:val="left"/>
      <w:pPr>
        <w:ind w:left="1776" w:hanging="360"/>
      </w:pPr>
      <w:rPr>
        <w:rFonts w:ascii="Wingdings" w:hAnsi="Wingdings" w:hint="default"/>
      </w:rPr>
    </w:lvl>
    <w:lvl w:ilvl="3" w:tplc="04020001" w:tentative="1">
      <w:start w:val="1"/>
      <w:numFmt w:val="bullet"/>
      <w:lvlText w:val=""/>
      <w:lvlJc w:val="left"/>
      <w:pPr>
        <w:ind w:left="2496" w:hanging="360"/>
      </w:pPr>
      <w:rPr>
        <w:rFonts w:ascii="Symbol" w:hAnsi="Symbol" w:hint="default"/>
      </w:rPr>
    </w:lvl>
    <w:lvl w:ilvl="4" w:tplc="04020003" w:tentative="1">
      <w:start w:val="1"/>
      <w:numFmt w:val="bullet"/>
      <w:lvlText w:val="o"/>
      <w:lvlJc w:val="left"/>
      <w:pPr>
        <w:ind w:left="3216" w:hanging="360"/>
      </w:pPr>
      <w:rPr>
        <w:rFonts w:ascii="Courier New" w:hAnsi="Courier New" w:cs="Courier New" w:hint="default"/>
      </w:rPr>
    </w:lvl>
    <w:lvl w:ilvl="5" w:tplc="04020005" w:tentative="1">
      <w:start w:val="1"/>
      <w:numFmt w:val="bullet"/>
      <w:lvlText w:val=""/>
      <w:lvlJc w:val="left"/>
      <w:pPr>
        <w:ind w:left="3936" w:hanging="360"/>
      </w:pPr>
      <w:rPr>
        <w:rFonts w:ascii="Wingdings" w:hAnsi="Wingdings" w:hint="default"/>
      </w:rPr>
    </w:lvl>
    <w:lvl w:ilvl="6" w:tplc="04020001" w:tentative="1">
      <w:start w:val="1"/>
      <w:numFmt w:val="bullet"/>
      <w:lvlText w:val=""/>
      <w:lvlJc w:val="left"/>
      <w:pPr>
        <w:ind w:left="4656" w:hanging="360"/>
      </w:pPr>
      <w:rPr>
        <w:rFonts w:ascii="Symbol" w:hAnsi="Symbol" w:hint="default"/>
      </w:rPr>
    </w:lvl>
    <w:lvl w:ilvl="7" w:tplc="04020003" w:tentative="1">
      <w:start w:val="1"/>
      <w:numFmt w:val="bullet"/>
      <w:lvlText w:val="o"/>
      <w:lvlJc w:val="left"/>
      <w:pPr>
        <w:ind w:left="5376" w:hanging="360"/>
      </w:pPr>
      <w:rPr>
        <w:rFonts w:ascii="Courier New" w:hAnsi="Courier New" w:cs="Courier New" w:hint="default"/>
      </w:rPr>
    </w:lvl>
    <w:lvl w:ilvl="8" w:tplc="04020005" w:tentative="1">
      <w:start w:val="1"/>
      <w:numFmt w:val="bullet"/>
      <w:lvlText w:val=""/>
      <w:lvlJc w:val="left"/>
      <w:pPr>
        <w:ind w:left="6096" w:hanging="360"/>
      </w:pPr>
      <w:rPr>
        <w:rFonts w:ascii="Wingdings" w:hAnsi="Wingdings" w:hint="default"/>
      </w:rPr>
    </w:lvl>
  </w:abstractNum>
  <w:abstractNum w:abstractNumId="37">
    <w:nsid w:val="70B77F5F"/>
    <w:multiLevelType w:val="hybridMultilevel"/>
    <w:tmpl w:val="3BDE0BFC"/>
    <w:lvl w:ilvl="0" w:tplc="BCE09442">
      <w:start w:val="1"/>
      <w:numFmt w:val="decimal"/>
      <w:lvlText w:val="%1."/>
      <w:lvlJc w:val="left"/>
      <w:pPr>
        <w:ind w:left="1683" w:hanging="975"/>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8">
    <w:nsid w:val="70DF6560"/>
    <w:multiLevelType w:val="hybridMultilevel"/>
    <w:tmpl w:val="5FC09ECC"/>
    <w:lvl w:ilvl="0" w:tplc="4252B3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1354C12"/>
    <w:multiLevelType w:val="hybridMultilevel"/>
    <w:tmpl w:val="F2902BEA"/>
    <w:lvl w:ilvl="0" w:tplc="E4DEAC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FAEB22E">
      <w:start w:val="1"/>
      <w:numFmt w:val="decimal"/>
      <w:lvlText w:val="%3."/>
      <w:lvlJc w:val="right"/>
      <w:pPr>
        <w:ind w:left="2520" w:hanging="180"/>
      </w:pPr>
      <w:rPr>
        <w:rFonts w:ascii="Times New Roman" w:eastAsia="Times New Roman" w:hAnsi="Times New Roman" w:cs="Times New Roman"/>
        <w:b w:val="0"/>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F1B5B"/>
    <w:multiLevelType w:val="hybridMultilevel"/>
    <w:tmpl w:val="F1CCCBCA"/>
    <w:lvl w:ilvl="0" w:tplc="66F4284A">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1">
    <w:nsid w:val="79B60167"/>
    <w:multiLevelType w:val="hybridMultilevel"/>
    <w:tmpl w:val="4710AB7E"/>
    <w:lvl w:ilvl="0" w:tplc="836C2AAC">
      <w:start w:val="1"/>
      <w:numFmt w:val="upperRoman"/>
      <w:lvlText w:val="%1."/>
      <w:lvlJc w:val="left"/>
      <w:pPr>
        <w:ind w:left="1571" w:hanging="720"/>
      </w:pPr>
      <w:rPr>
        <w:rFonts w:hint="default"/>
        <w:b/>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nsid w:val="7B511FDC"/>
    <w:multiLevelType w:val="multilevel"/>
    <w:tmpl w:val="39AE1C3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12"/>
  </w:num>
  <w:num w:numId="3">
    <w:abstractNumId w:val="17"/>
  </w:num>
  <w:num w:numId="4">
    <w:abstractNumId w:val="23"/>
  </w:num>
  <w:num w:numId="5">
    <w:abstractNumId w:val="7"/>
  </w:num>
  <w:num w:numId="6">
    <w:abstractNumId w:val="31"/>
  </w:num>
  <w:num w:numId="7">
    <w:abstractNumId w:val="35"/>
  </w:num>
  <w:num w:numId="8">
    <w:abstractNumId w:val="28"/>
  </w:num>
  <w:num w:numId="9">
    <w:abstractNumId w:val="27"/>
  </w:num>
  <w:num w:numId="10">
    <w:abstractNumId w:val="11"/>
  </w:num>
  <w:num w:numId="11">
    <w:abstractNumId w:val="41"/>
  </w:num>
  <w:num w:numId="12">
    <w:abstractNumId w:val="21"/>
  </w:num>
  <w:num w:numId="13">
    <w:abstractNumId w:val="36"/>
  </w:num>
  <w:num w:numId="14">
    <w:abstractNumId w:val="24"/>
  </w:num>
  <w:num w:numId="15">
    <w:abstractNumId w:val="1"/>
  </w:num>
  <w:num w:numId="16">
    <w:abstractNumId w:val="34"/>
  </w:num>
  <w:num w:numId="17">
    <w:abstractNumId w:val="20"/>
  </w:num>
  <w:num w:numId="18">
    <w:abstractNumId w:val="29"/>
  </w:num>
  <w:num w:numId="19">
    <w:abstractNumId w:val="9"/>
  </w:num>
  <w:num w:numId="20">
    <w:abstractNumId w:val="38"/>
  </w:num>
  <w:num w:numId="21">
    <w:abstractNumId w:val="26"/>
  </w:num>
  <w:num w:numId="22">
    <w:abstractNumId w:val="25"/>
  </w:num>
  <w:num w:numId="23">
    <w:abstractNumId w:val="33"/>
  </w:num>
  <w:num w:numId="24">
    <w:abstractNumId w:val="5"/>
  </w:num>
  <w:num w:numId="25">
    <w:abstractNumId w:val="40"/>
  </w:num>
  <w:num w:numId="26">
    <w:abstractNumId w:val="37"/>
  </w:num>
  <w:num w:numId="27">
    <w:abstractNumId w:val="16"/>
  </w:num>
  <w:num w:numId="28">
    <w:abstractNumId w:val="18"/>
  </w:num>
  <w:num w:numId="29">
    <w:abstractNumId w:val="4"/>
  </w:num>
  <w:num w:numId="30">
    <w:abstractNumId w:val="6"/>
  </w:num>
  <w:num w:numId="31">
    <w:abstractNumId w:val="2"/>
  </w:num>
  <w:num w:numId="32">
    <w:abstractNumId w:val="0"/>
  </w:num>
  <w:num w:numId="33">
    <w:abstractNumId w:val="10"/>
  </w:num>
  <w:num w:numId="34">
    <w:abstractNumId w:val="32"/>
  </w:num>
  <w:num w:numId="35">
    <w:abstractNumId w:val="19"/>
  </w:num>
  <w:num w:numId="36">
    <w:abstractNumId w:val="42"/>
  </w:num>
  <w:num w:numId="37">
    <w:abstractNumId w:val="22"/>
  </w:num>
  <w:num w:numId="38">
    <w:abstractNumId w:val="30"/>
    <w:lvlOverride w:ilvl="0"/>
    <w:lvlOverride w:ilvl="1">
      <w:startOverride w:val="1"/>
    </w:lvlOverride>
    <w:lvlOverride w:ilvl="2"/>
    <w:lvlOverride w:ilvl="3"/>
    <w:lvlOverride w:ilvl="4"/>
    <w:lvlOverride w:ilvl="5"/>
    <w:lvlOverride w:ilvl="6"/>
    <w:lvlOverride w:ilvl="7"/>
    <w:lvlOverride w:ilvl="8"/>
  </w:num>
  <w:num w:numId="39">
    <w:abstractNumId w:val="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3"/>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D85348"/>
    <w:rsid w:val="00012035"/>
    <w:rsid w:val="00021E8B"/>
    <w:rsid w:val="00057D78"/>
    <w:rsid w:val="00061278"/>
    <w:rsid w:val="00066847"/>
    <w:rsid w:val="000966C0"/>
    <w:rsid w:val="001140F8"/>
    <w:rsid w:val="00125D44"/>
    <w:rsid w:val="00134A10"/>
    <w:rsid w:val="0015240A"/>
    <w:rsid w:val="00190DDD"/>
    <w:rsid w:val="00197777"/>
    <w:rsid w:val="001B687D"/>
    <w:rsid w:val="001D41AE"/>
    <w:rsid w:val="001D4ABA"/>
    <w:rsid w:val="001D6CE7"/>
    <w:rsid w:val="001E6345"/>
    <w:rsid w:val="001F496C"/>
    <w:rsid w:val="00217CF9"/>
    <w:rsid w:val="00217DD7"/>
    <w:rsid w:val="0025743C"/>
    <w:rsid w:val="00281D80"/>
    <w:rsid w:val="00293569"/>
    <w:rsid w:val="002A3B6B"/>
    <w:rsid w:val="002B1FE4"/>
    <w:rsid w:val="002D65E9"/>
    <w:rsid w:val="002E6164"/>
    <w:rsid w:val="00307A58"/>
    <w:rsid w:val="003220F6"/>
    <w:rsid w:val="00335825"/>
    <w:rsid w:val="003460B1"/>
    <w:rsid w:val="0034798B"/>
    <w:rsid w:val="00360357"/>
    <w:rsid w:val="003860E1"/>
    <w:rsid w:val="003870A6"/>
    <w:rsid w:val="003D6305"/>
    <w:rsid w:val="003F4E3D"/>
    <w:rsid w:val="00440039"/>
    <w:rsid w:val="00462E54"/>
    <w:rsid w:val="004833AC"/>
    <w:rsid w:val="00486513"/>
    <w:rsid w:val="00491FDA"/>
    <w:rsid w:val="004B1D1E"/>
    <w:rsid w:val="004B3EAE"/>
    <w:rsid w:val="00506850"/>
    <w:rsid w:val="005235C5"/>
    <w:rsid w:val="00525D8D"/>
    <w:rsid w:val="005304D7"/>
    <w:rsid w:val="00541430"/>
    <w:rsid w:val="00546CD9"/>
    <w:rsid w:val="00564460"/>
    <w:rsid w:val="00577F37"/>
    <w:rsid w:val="005962CC"/>
    <w:rsid w:val="005C7277"/>
    <w:rsid w:val="005D0CAA"/>
    <w:rsid w:val="005E6BCB"/>
    <w:rsid w:val="005F6517"/>
    <w:rsid w:val="00612BB3"/>
    <w:rsid w:val="00620E4D"/>
    <w:rsid w:val="0064507D"/>
    <w:rsid w:val="0066063D"/>
    <w:rsid w:val="006E7657"/>
    <w:rsid w:val="00731F1F"/>
    <w:rsid w:val="00735715"/>
    <w:rsid w:val="0077265E"/>
    <w:rsid w:val="00776FE0"/>
    <w:rsid w:val="007B7CF4"/>
    <w:rsid w:val="00816AF1"/>
    <w:rsid w:val="00876FBE"/>
    <w:rsid w:val="0087788F"/>
    <w:rsid w:val="008F3B1A"/>
    <w:rsid w:val="00931BB9"/>
    <w:rsid w:val="00996CA8"/>
    <w:rsid w:val="009C5C82"/>
    <w:rsid w:val="00A10678"/>
    <w:rsid w:val="00A10BCD"/>
    <w:rsid w:val="00A64000"/>
    <w:rsid w:val="00A808BC"/>
    <w:rsid w:val="00A91964"/>
    <w:rsid w:val="00AA00EA"/>
    <w:rsid w:val="00AB3A39"/>
    <w:rsid w:val="00AD4084"/>
    <w:rsid w:val="00AE4BCE"/>
    <w:rsid w:val="00B31DAA"/>
    <w:rsid w:val="00B62F89"/>
    <w:rsid w:val="00B63873"/>
    <w:rsid w:val="00B87F56"/>
    <w:rsid w:val="00BA1600"/>
    <w:rsid w:val="00BB2C8C"/>
    <w:rsid w:val="00BC3F8A"/>
    <w:rsid w:val="00BE7BB3"/>
    <w:rsid w:val="00C459F9"/>
    <w:rsid w:val="00C5355C"/>
    <w:rsid w:val="00C6799A"/>
    <w:rsid w:val="00CA28C9"/>
    <w:rsid w:val="00CA61F4"/>
    <w:rsid w:val="00CB0733"/>
    <w:rsid w:val="00CC670A"/>
    <w:rsid w:val="00CD0E7B"/>
    <w:rsid w:val="00CE63E3"/>
    <w:rsid w:val="00D130FA"/>
    <w:rsid w:val="00D17085"/>
    <w:rsid w:val="00D21462"/>
    <w:rsid w:val="00D404AD"/>
    <w:rsid w:val="00D85348"/>
    <w:rsid w:val="00D93CF7"/>
    <w:rsid w:val="00E02F3F"/>
    <w:rsid w:val="00E07130"/>
    <w:rsid w:val="00E53D2D"/>
    <w:rsid w:val="00E5664A"/>
    <w:rsid w:val="00EA3B40"/>
    <w:rsid w:val="00F17DB6"/>
    <w:rsid w:val="00F247A9"/>
    <w:rsid w:val="00F547C3"/>
    <w:rsid w:val="00FF7E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3EAE"/>
    <w:pPr>
      <w:keepNext/>
      <w:ind w:left="720" w:firstLine="720"/>
      <w:outlineLvl w:val="0"/>
    </w:pPr>
    <w:rPr>
      <w:b/>
      <w:sz w:val="40"/>
      <w:lang w:val="bg-BG"/>
    </w:rPr>
  </w:style>
  <w:style w:type="paragraph" w:styleId="Heading2">
    <w:name w:val="heading 2"/>
    <w:basedOn w:val="Normal"/>
    <w:next w:val="Normal"/>
    <w:link w:val="Heading2Char"/>
    <w:qFormat/>
    <w:rsid w:val="004B3EAE"/>
    <w:pPr>
      <w:keepNext/>
      <w:jc w:val="both"/>
      <w:outlineLvl w:val="1"/>
    </w:pPr>
    <w:rPr>
      <w:rFonts w:ascii="Tahoma" w:hAnsi="Tahoma"/>
      <w:b/>
      <w:sz w:val="28"/>
      <w:lang w:val="bg-BG"/>
    </w:rPr>
  </w:style>
  <w:style w:type="paragraph" w:styleId="Heading4">
    <w:name w:val="heading 4"/>
    <w:basedOn w:val="Normal"/>
    <w:next w:val="Normal"/>
    <w:link w:val="Heading4Char"/>
    <w:qFormat/>
    <w:rsid w:val="004B3EAE"/>
    <w:pPr>
      <w:keepNext/>
      <w:jc w:val="both"/>
      <w:outlineLvl w:val="3"/>
    </w:pPr>
    <w:rPr>
      <w:b/>
      <w:sz w:val="24"/>
      <w:lang w:val="bg-BG"/>
    </w:rPr>
  </w:style>
  <w:style w:type="paragraph" w:styleId="Heading5">
    <w:name w:val="heading 5"/>
    <w:basedOn w:val="Normal"/>
    <w:next w:val="Normal"/>
    <w:link w:val="Heading5Char"/>
    <w:qFormat/>
    <w:rsid w:val="004B3EAE"/>
    <w:pPr>
      <w:keepNext/>
      <w:jc w:val="center"/>
      <w:outlineLvl w:val="4"/>
    </w:pPr>
    <w:rPr>
      <w:rFonts w:ascii="Tahoma" w:hAnsi="Tahoma"/>
      <w:b/>
      <w:sz w:val="44"/>
      <w:lang w:val="bg-BG"/>
    </w:rPr>
  </w:style>
  <w:style w:type="paragraph" w:styleId="Heading6">
    <w:name w:val="heading 6"/>
    <w:basedOn w:val="Normal"/>
    <w:next w:val="Normal"/>
    <w:link w:val="Heading6Char"/>
    <w:qFormat/>
    <w:rsid w:val="004B3EAE"/>
    <w:pPr>
      <w:keepNext/>
      <w:jc w:val="center"/>
      <w:outlineLvl w:val="5"/>
    </w:pPr>
    <w:rPr>
      <w:rFonts w:ascii="Tahoma" w:hAnsi="Tahoma"/>
      <w:b/>
      <w:sz w:val="4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AE"/>
    <w:rPr>
      <w:rFonts w:ascii="Times New Roman" w:eastAsia="Times New Roman" w:hAnsi="Times New Roman" w:cs="Times New Roman"/>
      <w:b/>
      <w:sz w:val="40"/>
      <w:szCs w:val="20"/>
      <w:lang w:val="bg-BG"/>
    </w:rPr>
  </w:style>
  <w:style w:type="character" w:customStyle="1" w:styleId="Heading2Char">
    <w:name w:val="Heading 2 Char"/>
    <w:basedOn w:val="DefaultParagraphFont"/>
    <w:link w:val="Heading2"/>
    <w:rsid w:val="004B3EAE"/>
    <w:rPr>
      <w:rFonts w:ascii="Tahoma" w:eastAsia="Times New Roman" w:hAnsi="Tahoma" w:cs="Times New Roman"/>
      <w:b/>
      <w:sz w:val="28"/>
      <w:szCs w:val="20"/>
      <w:lang w:val="bg-BG"/>
    </w:rPr>
  </w:style>
  <w:style w:type="character" w:customStyle="1" w:styleId="Heading4Char">
    <w:name w:val="Heading 4 Char"/>
    <w:basedOn w:val="DefaultParagraphFont"/>
    <w:link w:val="Heading4"/>
    <w:rsid w:val="004B3EAE"/>
    <w:rPr>
      <w:rFonts w:ascii="Times New Roman" w:eastAsia="Times New Roman" w:hAnsi="Times New Roman" w:cs="Times New Roman"/>
      <w:b/>
      <w:sz w:val="24"/>
      <w:szCs w:val="20"/>
      <w:lang w:val="bg-BG"/>
    </w:rPr>
  </w:style>
  <w:style w:type="character" w:customStyle="1" w:styleId="Heading5Char">
    <w:name w:val="Heading 5 Char"/>
    <w:basedOn w:val="DefaultParagraphFont"/>
    <w:link w:val="Heading5"/>
    <w:rsid w:val="004B3EAE"/>
    <w:rPr>
      <w:rFonts w:ascii="Tahoma" w:eastAsia="Times New Roman" w:hAnsi="Tahoma" w:cs="Times New Roman"/>
      <w:b/>
      <w:sz w:val="44"/>
      <w:szCs w:val="20"/>
      <w:lang w:val="bg-BG"/>
    </w:rPr>
  </w:style>
  <w:style w:type="character" w:customStyle="1" w:styleId="Heading6Char">
    <w:name w:val="Heading 6 Char"/>
    <w:basedOn w:val="DefaultParagraphFont"/>
    <w:link w:val="Heading6"/>
    <w:rsid w:val="004B3EAE"/>
    <w:rPr>
      <w:rFonts w:ascii="Tahoma" w:eastAsia="Times New Roman" w:hAnsi="Tahoma" w:cs="Times New Roman"/>
      <w:b/>
      <w:sz w:val="40"/>
      <w:szCs w:val="20"/>
      <w:lang w:val="bg-BG"/>
    </w:rPr>
  </w:style>
  <w:style w:type="paragraph" w:styleId="BodyTextIndent">
    <w:name w:val="Body Text Indent"/>
    <w:basedOn w:val="Normal"/>
    <w:link w:val="BodyTextIndentChar"/>
    <w:semiHidden/>
    <w:rsid w:val="004B3EAE"/>
    <w:pPr>
      <w:ind w:firstLine="720"/>
      <w:jc w:val="both"/>
    </w:pPr>
    <w:rPr>
      <w:rFonts w:ascii="Tahoma" w:hAnsi="Tahoma"/>
      <w:sz w:val="28"/>
      <w:lang w:val="bg-BG"/>
    </w:rPr>
  </w:style>
  <w:style w:type="character" w:customStyle="1" w:styleId="BodyTextIndentChar">
    <w:name w:val="Body Text Indent Char"/>
    <w:basedOn w:val="DefaultParagraphFont"/>
    <w:link w:val="BodyTextIndent"/>
    <w:semiHidden/>
    <w:rsid w:val="004B3EAE"/>
    <w:rPr>
      <w:rFonts w:ascii="Tahoma" w:eastAsia="Times New Roman" w:hAnsi="Tahoma" w:cs="Times New Roman"/>
      <w:sz w:val="28"/>
      <w:szCs w:val="20"/>
      <w:lang w:val="bg-BG"/>
    </w:rPr>
  </w:style>
  <w:style w:type="paragraph" w:styleId="BodyText3">
    <w:name w:val="Body Text 3"/>
    <w:basedOn w:val="Normal"/>
    <w:link w:val="BodyText3Char"/>
    <w:semiHidden/>
    <w:rsid w:val="004B3EAE"/>
    <w:pPr>
      <w:jc w:val="both"/>
    </w:pPr>
    <w:rPr>
      <w:rFonts w:ascii="Tahoma" w:hAnsi="Tahoma"/>
      <w:b/>
      <w:sz w:val="28"/>
      <w:lang w:val="bg-BG"/>
    </w:rPr>
  </w:style>
  <w:style w:type="character" w:customStyle="1" w:styleId="BodyText3Char">
    <w:name w:val="Body Text 3 Char"/>
    <w:basedOn w:val="DefaultParagraphFont"/>
    <w:link w:val="BodyText3"/>
    <w:semiHidden/>
    <w:rsid w:val="004B3EAE"/>
    <w:rPr>
      <w:rFonts w:ascii="Tahoma" w:eastAsia="Times New Roman" w:hAnsi="Tahoma" w:cs="Times New Roman"/>
      <w:b/>
      <w:sz w:val="28"/>
      <w:szCs w:val="20"/>
      <w:lang w:val="bg-BG"/>
    </w:rPr>
  </w:style>
  <w:style w:type="paragraph" w:styleId="BodyTextIndent2">
    <w:name w:val="Body Text Indent 2"/>
    <w:basedOn w:val="Normal"/>
    <w:link w:val="BodyTextIndent2Char"/>
    <w:semiHidden/>
    <w:rsid w:val="004B3EAE"/>
    <w:pPr>
      <w:ind w:firstLine="720"/>
      <w:jc w:val="both"/>
    </w:pPr>
    <w:rPr>
      <w:rFonts w:ascii="Tahoma" w:hAnsi="Tahoma"/>
      <w:b/>
      <w:sz w:val="28"/>
      <w:lang w:val="bg-BG"/>
    </w:rPr>
  </w:style>
  <w:style w:type="character" w:customStyle="1" w:styleId="BodyTextIndent2Char">
    <w:name w:val="Body Text Indent 2 Char"/>
    <w:basedOn w:val="DefaultParagraphFont"/>
    <w:link w:val="BodyTextIndent2"/>
    <w:semiHidden/>
    <w:rsid w:val="004B3EAE"/>
    <w:rPr>
      <w:rFonts w:ascii="Tahoma" w:eastAsia="Times New Roman" w:hAnsi="Tahoma" w:cs="Times New Roman"/>
      <w:b/>
      <w:sz w:val="28"/>
      <w:szCs w:val="20"/>
      <w:lang w:val="bg-BG"/>
    </w:rPr>
  </w:style>
  <w:style w:type="paragraph" w:styleId="BodyText">
    <w:name w:val="Body Text"/>
    <w:basedOn w:val="Normal"/>
    <w:link w:val="BodyTextChar"/>
    <w:semiHidden/>
    <w:rsid w:val="004B3EAE"/>
    <w:pPr>
      <w:jc w:val="center"/>
    </w:pPr>
    <w:rPr>
      <w:rFonts w:ascii="Tahoma" w:hAnsi="Tahoma"/>
      <w:b/>
      <w:sz w:val="24"/>
      <w:lang w:val="bg-BG"/>
    </w:rPr>
  </w:style>
  <w:style w:type="character" w:customStyle="1" w:styleId="BodyTextChar">
    <w:name w:val="Body Text Char"/>
    <w:basedOn w:val="DefaultParagraphFont"/>
    <w:link w:val="BodyText"/>
    <w:semiHidden/>
    <w:rsid w:val="004B3EAE"/>
    <w:rPr>
      <w:rFonts w:ascii="Tahoma" w:eastAsia="Times New Roman" w:hAnsi="Tahoma" w:cs="Times New Roman"/>
      <w:b/>
      <w:sz w:val="24"/>
      <w:szCs w:val="20"/>
      <w:lang w:val="bg-BG"/>
    </w:rPr>
  </w:style>
  <w:style w:type="paragraph" w:styleId="BodyTextIndent3">
    <w:name w:val="Body Text Indent 3"/>
    <w:basedOn w:val="Normal"/>
    <w:link w:val="BodyTextIndent3Char"/>
    <w:semiHidden/>
    <w:rsid w:val="004B3EAE"/>
    <w:pPr>
      <w:ind w:firstLine="709"/>
      <w:jc w:val="both"/>
    </w:pPr>
    <w:rPr>
      <w:sz w:val="28"/>
      <w:lang w:val="bg-BG"/>
    </w:rPr>
  </w:style>
  <w:style w:type="character" w:customStyle="1" w:styleId="BodyTextIndent3Char">
    <w:name w:val="Body Text Indent 3 Char"/>
    <w:basedOn w:val="DefaultParagraphFont"/>
    <w:link w:val="BodyTextIndent3"/>
    <w:semiHidden/>
    <w:rsid w:val="004B3EAE"/>
    <w:rPr>
      <w:rFonts w:ascii="Times New Roman" w:eastAsia="Times New Roman" w:hAnsi="Times New Roman" w:cs="Times New Roman"/>
      <w:sz w:val="28"/>
      <w:szCs w:val="20"/>
      <w:lang w:val="bg-BG"/>
    </w:rPr>
  </w:style>
  <w:style w:type="paragraph" w:styleId="ListParagraph">
    <w:name w:val="List Paragraph"/>
    <w:aliases w:val="ПАРАГРАФ"/>
    <w:basedOn w:val="Normal"/>
    <w:link w:val="ListParagraphChar"/>
    <w:uiPriority w:val="99"/>
    <w:qFormat/>
    <w:rsid w:val="004B3EAE"/>
    <w:pPr>
      <w:ind w:left="708"/>
    </w:pPr>
  </w:style>
  <w:style w:type="paragraph" w:styleId="NormalWeb">
    <w:name w:val="Normal (Web)"/>
    <w:basedOn w:val="Normal"/>
    <w:uiPriority w:val="99"/>
    <w:unhideWhenUsed/>
    <w:rsid w:val="004B3EAE"/>
    <w:pPr>
      <w:ind w:firstLine="990"/>
      <w:jc w:val="both"/>
    </w:pPr>
    <w:rPr>
      <w:color w:val="000000"/>
      <w:sz w:val="24"/>
      <w:szCs w:val="24"/>
    </w:rPr>
  </w:style>
  <w:style w:type="paragraph" w:styleId="NoSpacing">
    <w:name w:val="No Spacing"/>
    <w:link w:val="NoSpacingChar"/>
    <w:uiPriority w:val="1"/>
    <w:qFormat/>
    <w:rsid w:val="004B3EAE"/>
    <w:pPr>
      <w:spacing w:after="0" w:line="240" w:lineRule="auto"/>
    </w:pPr>
    <w:rPr>
      <w:rFonts w:ascii="Times New Roman" w:eastAsia="Times New Roman" w:hAnsi="Times New Roman" w:cs="Times New Roman"/>
      <w:b/>
      <w:bCs/>
      <w:sz w:val="24"/>
      <w:szCs w:val="24"/>
      <w:lang w:val="bg-BG" w:eastAsia="bg-BG"/>
    </w:rPr>
  </w:style>
  <w:style w:type="character" w:customStyle="1" w:styleId="NoSpacingChar">
    <w:name w:val="No Spacing Char"/>
    <w:link w:val="NoSpacing"/>
    <w:uiPriority w:val="1"/>
    <w:locked/>
    <w:rsid w:val="004B3EAE"/>
    <w:rPr>
      <w:rFonts w:ascii="Times New Roman" w:eastAsia="Times New Roman" w:hAnsi="Times New Roman" w:cs="Times New Roman"/>
      <w:b/>
      <w:bCs/>
      <w:sz w:val="24"/>
      <w:szCs w:val="24"/>
      <w:lang w:val="bg-BG" w:eastAsia="bg-BG"/>
    </w:rPr>
  </w:style>
  <w:style w:type="paragraph" w:styleId="BalloonText">
    <w:name w:val="Balloon Text"/>
    <w:basedOn w:val="Normal"/>
    <w:link w:val="BalloonTextChar"/>
    <w:uiPriority w:val="99"/>
    <w:semiHidden/>
    <w:unhideWhenUsed/>
    <w:rsid w:val="00491FDA"/>
    <w:rPr>
      <w:rFonts w:ascii="Tahoma" w:hAnsi="Tahoma" w:cs="Tahoma"/>
      <w:sz w:val="16"/>
      <w:szCs w:val="16"/>
    </w:rPr>
  </w:style>
  <w:style w:type="character" w:customStyle="1" w:styleId="BalloonTextChar">
    <w:name w:val="Balloon Text Char"/>
    <w:basedOn w:val="DefaultParagraphFont"/>
    <w:link w:val="BalloonText"/>
    <w:uiPriority w:val="99"/>
    <w:semiHidden/>
    <w:rsid w:val="00491FDA"/>
    <w:rPr>
      <w:rFonts w:ascii="Tahoma" w:eastAsia="Times New Roman" w:hAnsi="Tahoma" w:cs="Tahoma"/>
      <w:sz w:val="16"/>
      <w:szCs w:val="16"/>
      <w:lang w:val="en-US"/>
    </w:rPr>
  </w:style>
  <w:style w:type="character" w:customStyle="1" w:styleId="ListParagraphChar">
    <w:name w:val="List Paragraph Char"/>
    <w:aliases w:val="ПАРАГРАФ Char"/>
    <w:link w:val="ListParagraph"/>
    <w:uiPriority w:val="99"/>
    <w:locked/>
    <w:rsid w:val="00AE4BCE"/>
    <w:rPr>
      <w:rFonts w:ascii="Times New Roman" w:eastAsia="Times New Roman" w:hAnsi="Times New Roman" w:cs="Times New Roman"/>
      <w:sz w:val="20"/>
      <w:szCs w:val="20"/>
      <w:lang w:val="en-US"/>
    </w:rPr>
  </w:style>
  <w:style w:type="character" w:customStyle="1" w:styleId="fontstyle01">
    <w:name w:val="fontstyle01"/>
    <w:rsid w:val="00AE4BCE"/>
    <w:rPr>
      <w:rFonts w:ascii="TimesNewRomanPSMT" w:hAnsi="TimesNewRomanPSMT" w:hint="default"/>
      <w:b w:val="0"/>
      <w:bCs w:val="0"/>
      <w:i w:val="0"/>
      <w:iCs w:val="0"/>
      <w:color w:val="000000"/>
      <w:sz w:val="24"/>
      <w:szCs w:val="24"/>
    </w:rPr>
  </w:style>
  <w:style w:type="paragraph" w:customStyle="1" w:styleId="m">
    <w:name w:val="m"/>
    <w:basedOn w:val="Normal"/>
    <w:rsid w:val="00D93CF7"/>
    <w:pPr>
      <w:ind w:firstLine="990"/>
      <w:jc w:val="both"/>
    </w:pPr>
    <w:rPr>
      <w:color w:val="000000"/>
      <w:sz w:val="24"/>
      <w:szCs w:val="24"/>
      <w:lang w:val="bg-BG" w:eastAsia="bg-BG"/>
    </w:rPr>
  </w:style>
  <w:style w:type="paragraph" w:styleId="Quote">
    <w:name w:val="Quote"/>
    <w:basedOn w:val="Normal"/>
    <w:next w:val="Normal"/>
    <w:link w:val="QuoteChar"/>
    <w:uiPriority w:val="29"/>
    <w:qFormat/>
    <w:rsid w:val="00D93CF7"/>
    <w:pPr>
      <w:spacing w:after="200" w:line="276" w:lineRule="auto"/>
    </w:pPr>
    <w:rPr>
      <w:rFonts w:ascii="Calibri" w:eastAsia="Calibri" w:hAnsi="Calibri"/>
      <w:i/>
      <w:iCs/>
      <w:color w:val="000000" w:themeColor="text1"/>
      <w:sz w:val="22"/>
      <w:szCs w:val="22"/>
      <w:lang w:val="bg-BG"/>
    </w:rPr>
  </w:style>
  <w:style w:type="character" w:customStyle="1" w:styleId="QuoteChar">
    <w:name w:val="Quote Char"/>
    <w:basedOn w:val="DefaultParagraphFont"/>
    <w:link w:val="Quote"/>
    <w:uiPriority w:val="29"/>
    <w:rsid w:val="00D93CF7"/>
    <w:rPr>
      <w:rFonts w:ascii="Calibri" w:eastAsia="Calibri" w:hAnsi="Calibri" w:cs="Times New Roman"/>
      <w:i/>
      <w:iCs/>
      <w:color w:val="000000" w:themeColor="text1"/>
      <w:lang w:val="bg-BG"/>
    </w:rPr>
  </w:style>
  <w:style w:type="character" w:customStyle="1" w:styleId="apple-converted-space">
    <w:name w:val="apple-converted-space"/>
    <w:rsid w:val="0066063D"/>
  </w:style>
  <w:style w:type="paragraph" w:styleId="BodyText2">
    <w:name w:val="Body Text 2"/>
    <w:basedOn w:val="Normal"/>
    <w:link w:val="BodyText2Char"/>
    <w:uiPriority w:val="99"/>
    <w:semiHidden/>
    <w:unhideWhenUsed/>
    <w:rsid w:val="00E53D2D"/>
    <w:pPr>
      <w:spacing w:after="120" w:line="480" w:lineRule="auto"/>
    </w:pPr>
  </w:style>
  <w:style w:type="character" w:customStyle="1" w:styleId="BodyText2Char">
    <w:name w:val="Body Text 2 Char"/>
    <w:basedOn w:val="DefaultParagraphFont"/>
    <w:link w:val="BodyText2"/>
    <w:uiPriority w:val="99"/>
    <w:semiHidden/>
    <w:rsid w:val="00E53D2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A808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styles" Target="styles.xml"/><Relationship Id="rId7" Type="http://schemas.openxmlformats.org/officeDocument/2006/relationships/hyperlink" Target="mailto:mpopova@ndk.b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pdp.bg/?p=pages&amp;aid=6" TargetMode="External"/><Relationship Id="rId4" Type="http://schemas.openxmlformats.org/officeDocument/2006/relationships/settings" Target="settings.xml"/><Relationship Id="rId9" Type="http://schemas.openxmlformats.org/officeDocument/2006/relationships/hyperlink" Target="https://www.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71BC-B81B-4BCF-A839-98A33CB6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20</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cp:lastPrinted>2023-01-11T08:53:00Z</cp:lastPrinted>
  <dcterms:created xsi:type="dcterms:W3CDTF">2023-01-05T16:01:00Z</dcterms:created>
  <dcterms:modified xsi:type="dcterms:W3CDTF">2023-01-11T09:51:00Z</dcterms:modified>
</cp:coreProperties>
</file>